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59" w:rsidRDefault="00545E59" w:rsidP="003E5F83">
      <w:pPr>
        <w:spacing w:after="0" w:line="240" w:lineRule="auto"/>
        <w:rPr>
          <w:rFonts w:ascii="Arial" w:hAnsi="Arial" w:cs="Arial"/>
          <w:b/>
          <w:color w:val="000000" w:themeColor="text1"/>
          <w:sz w:val="20"/>
          <w:szCs w:val="20"/>
          <w:lang w:val="mn-MN"/>
        </w:rPr>
      </w:pPr>
    </w:p>
    <w:p w:rsidR="00D05B51" w:rsidRDefault="00D05B51" w:rsidP="003E5F83">
      <w:pPr>
        <w:spacing w:after="0" w:line="240" w:lineRule="auto"/>
        <w:rPr>
          <w:rFonts w:ascii="Arial" w:hAnsi="Arial" w:cs="Arial"/>
          <w:b/>
          <w:color w:val="000000" w:themeColor="text1"/>
          <w:sz w:val="20"/>
          <w:szCs w:val="20"/>
          <w:lang w:val="mn-MN"/>
        </w:rPr>
      </w:pPr>
    </w:p>
    <w:p w:rsidR="00D05B51" w:rsidRPr="003E5F83" w:rsidRDefault="00D05B51" w:rsidP="003E5F83">
      <w:pPr>
        <w:spacing w:after="0" w:line="240" w:lineRule="auto"/>
        <w:rPr>
          <w:rFonts w:ascii="Arial" w:hAnsi="Arial" w:cs="Arial"/>
          <w:b/>
          <w:color w:val="000000" w:themeColor="text1"/>
          <w:sz w:val="20"/>
          <w:szCs w:val="20"/>
          <w:lang w:val="mn-MN"/>
        </w:rPr>
      </w:pPr>
    </w:p>
    <w:p w:rsidR="00545E59" w:rsidRPr="003E5F83" w:rsidRDefault="00595CC1" w:rsidP="003E5F83">
      <w:pPr>
        <w:spacing w:after="0" w:line="240" w:lineRule="auto"/>
        <w:jc w:val="center"/>
        <w:rPr>
          <w:rFonts w:ascii="Arial" w:hAnsi="Arial" w:cs="Arial"/>
          <w:b/>
          <w:color w:val="000000" w:themeColor="text1"/>
          <w:sz w:val="20"/>
          <w:szCs w:val="20"/>
          <w:lang w:val="mn-MN"/>
        </w:rPr>
      </w:pPr>
      <w:r w:rsidRPr="003E5F83">
        <w:rPr>
          <w:rFonts w:ascii="Arial" w:hAnsi="Arial" w:cs="Arial"/>
          <w:b/>
          <w:color w:val="000000" w:themeColor="text1"/>
          <w:sz w:val="20"/>
          <w:szCs w:val="20"/>
          <w:lang w:val="mn-MN"/>
        </w:rPr>
        <w:t>ГОВЬСҮМБЭР АЙМГИЙН МЭРГЭЖЛИЙН ХЯНАЛТЫН ГАЗАР</w:t>
      </w:r>
    </w:p>
    <w:p w:rsidR="00B85ADC" w:rsidRPr="003E5F83" w:rsidRDefault="00B85ADC" w:rsidP="003E5F83">
      <w:pPr>
        <w:spacing w:after="0" w:line="240" w:lineRule="auto"/>
        <w:jc w:val="center"/>
        <w:rPr>
          <w:rFonts w:ascii="Arial" w:hAnsi="Arial" w:cs="Arial"/>
          <w:b/>
          <w:color w:val="000000" w:themeColor="text1"/>
          <w:sz w:val="20"/>
          <w:szCs w:val="20"/>
          <w:lang w:val="mn-MN"/>
        </w:rPr>
      </w:pPr>
    </w:p>
    <w:p w:rsidR="009E4EAC" w:rsidRPr="003E5F83" w:rsidRDefault="00136C14" w:rsidP="003E5F83">
      <w:pPr>
        <w:spacing w:after="0" w:line="240" w:lineRule="auto"/>
        <w:jc w:val="center"/>
        <w:rPr>
          <w:rFonts w:ascii="Arial" w:hAnsi="Arial" w:cs="Arial"/>
          <w:b/>
          <w:color w:val="000000" w:themeColor="text1"/>
          <w:sz w:val="20"/>
          <w:szCs w:val="20"/>
          <w:lang w:val="mn-MN"/>
        </w:rPr>
      </w:pPr>
      <w:r w:rsidRPr="003E5F83">
        <w:rPr>
          <w:rFonts w:ascii="Arial" w:hAnsi="Arial" w:cs="Arial"/>
          <w:b/>
          <w:color w:val="000000" w:themeColor="text1"/>
          <w:sz w:val="20"/>
          <w:szCs w:val="20"/>
          <w:lang w:val="mn-MN"/>
        </w:rPr>
        <w:t>МОНГОЛ УЛСЫН ШАДАР СА</w:t>
      </w:r>
      <w:r w:rsidR="00BD79EF" w:rsidRPr="003E5F83">
        <w:rPr>
          <w:rFonts w:ascii="Arial" w:hAnsi="Arial" w:cs="Arial"/>
          <w:b/>
          <w:color w:val="000000" w:themeColor="text1"/>
          <w:sz w:val="20"/>
          <w:szCs w:val="20"/>
          <w:lang w:val="mn-MN"/>
        </w:rPr>
        <w:t>Й</w:t>
      </w:r>
      <w:r w:rsidRPr="003E5F83">
        <w:rPr>
          <w:rFonts w:ascii="Arial" w:hAnsi="Arial" w:cs="Arial"/>
          <w:b/>
          <w:color w:val="000000" w:themeColor="text1"/>
          <w:sz w:val="20"/>
          <w:szCs w:val="20"/>
          <w:lang w:val="mn-MN"/>
        </w:rPr>
        <w:t>ДААС</w:t>
      </w:r>
      <w:r w:rsidR="002D1C6B" w:rsidRPr="003E5F83">
        <w:rPr>
          <w:rFonts w:ascii="Arial" w:hAnsi="Arial" w:cs="Mongolian Baiti"/>
          <w:b/>
          <w:bCs/>
          <w:color w:val="000000" w:themeColor="text1"/>
          <w:sz w:val="20"/>
          <w:szCs w:val="20"/>
          <w:cs/>
          <w:lang w:val="mn-MN" w:bidi="mn-Mong-MN"/>
        </w:rPr>
        <w:t xml:space="preserve"> </w:t>
      </w:r>
      <w:r w:rsidR="007A23C3" w:rsidRPr="003E5F83">
        <w:rPr>
          <w:rFonts w:ascii="Arial" w:hAnsi="Arial" w:cs="Arial"/>
          <w:b/>
          <w:color w:val="000000" w:themeColor="text1"/>
          <w:sz w:val="20"/>
          <w:szCs w:val="20"/>
          <w:lang w:val="mn-MN"/>
        </w:rPr>
        <w:t xml:space="preserve">ГОВЬСҮМБЭР </w:t>
      </w:r>
      <w:r w:rsidR="00DF652E" w:rsidRPr="003E5F83">
        <w:rPr>
          <w:rFonts w:ascii="Arial" w:hAnsi="Arial" w:cs="Arial"/>
          <w:b/>
          <w:color w:val="000000" w:themeColor="text1"/>
          <w:sz w:val="20"/>
          <w:szCs w:val="20"/>
          <w:lang w:val="mn-MN"/>
        </w:rPr>
        <w:t xml:space="preserve">АЙМГИЙН ЗАСАГ ДАРГАТАЙ </w:t>
      </w:r>
    </w:p>
    <w:p w:rsidR="00DF652E" w:rsidRPr="003E5F83" w:rsidRDefault="00476976" w:rsidP="003E5F83">
      <w:pPr>
        <w:spacing w:after="0" w:line="240" w:lineRule="auto"/>
        <w:jc w:val="center"/>
        <w:rPr>
          <w:rFonts w:ascii="Arial" w:hAnsi="Arial" w:cs="Arial"/>
          <w:b/>
          <w:color w:val="000000" w:themeColor="text1"/>
          <w:sz w:val="20"/>
          <w:szCs w:val="20"/>
          <w:lang w:val="mn-MN"/>
        </w:rPr>
      </w:pPr>
      <w:r w:rsidRPr="003E5F83">
        <w:rPr>
          <w:rFonts w:ascii="Arial" w:hAnsi="Arial" w:cs="Arial"/>
          <w:b/>
          <w:color w:val="000000" w:themeColor="text1"/>
          <w:sz w:val="20"/>
          <w:szCs w:val="20"/>
          <w:lang w:val="mn-MN"/>
        </w:rPr>
        <w:t>202</w:t>
      </w:r>
      <w:r w:rsidR="008A2E25">
        <w:rPr>
          <w:rFonts w:ascii="Arial" w:hAnsi="Arial" w:cs="Arial"/>
          <w:b/>
          <w:color w:val="000000" w:themeColor="text1"/>
          <w:sz w:val="20"/>
          <w:szCs w:val="20"/>
        </w:rPr>
        <w:t>2</w:t>
      </w:r>
      <w:r w:rsidR="00DF652E" w:rsidRPr="003E5F83">
        <w:rPr>
          <w:rFonts w:ascii="Arial" w:hAnsi="Arial" w:cs="Arial"/>
          <w:b/>
          <w:color w:val="000000" w:themeColor="text1"/>
          <w:sz w:val="20"/>
          <w:szCs w:val="20"/>
          <w:lang w:val="mn-MN"/>
        </w:rPr>
        <w:t xml:space="preserve"> ОНД БАЙГУУЛСАН ХАМТРАН АЖИЛЛАХ ГЭРЭЭНИЙ</w:t>
      </w:r>
      <w:r w:rsidR="00136C14" w:rsidRPr="003E5F83">
        <w:rPr>
          <w:rFonts w:ascii="Arial" w:hAnsi="Arial" w:cs="Arial"/>
          <w:b/>
          <w:color w:val="000000" w:themeColor="text1"/>
          <w:sz w:val="20"/>
          <w:szCs w:val="20"/>
          <w:lang w:val="mn-MN"/>
        </w:rPr>
        <w:t xml:space="preserve"> ХЭРЭГЖИЛТ</w:t>
      </w:r>
    </w:p>
    <w:p w:rsidR="00AF5E56" w:rsidRPr="003E5F83" w:rsidRDefault="002D1C6B" w:rsidP="003E5F83">
      <w:pPr>
        <w:spacing w:after="0" w:line="240" w:lineRule="auto"/>
        <w:jc w:val="center"/>
        <w:rPr>
          <w:rFonts w:ascii="Arial" w:hAnsi="Arial" w:cs="Arial"/>
          <w:b/>
          <w:color w:val="000000" w:themeColor="text1"/>
          <w:sz w:val="20"/>
          <w:szCs w:val="20"/>
          <w:lang w:val="mn-MN"/>
        </w:rPr>
      </w:pPr>
      <w:r w:rsidRPr="003E5F83">
        <w:rPr>
          <w:rFonts w:ascii="Arial" w:hAnsi="Arial" w:cs="Mongolian Baiti"/>
          <w:b/>
          <w:bCs/>
          <w:color w:val="000000" w:themeColor="text1"/>
          <w:sz w:val="20"/>
          <w:szCs w:val="20"/>
          <w:cs/>
          <w:lang w:val="mn-MN" w:bidi="mn-Mong-MN"/>
        </w:rPr>
        <w:t>/</w:t>
      </w:r>
      <w:r w:rsidR="008A2E25">
        <w:rPr>
          <w:rFonts w:ascii="Arial" w:hAnsi="Arial" w:cs="Arial"/>
          <w:b/>
          <w:color w:val="000000" w:themeColor="text1"/>
          <w:sz w:val="20"/>
          <w:szCs w:val="20"/>
          <w:lang w:val="mn-MN"/>
        </w:rPr>
        <w:t>Хагас жилийн</w:t>
      </w:r>
      <w:r w:rsidR="00BA0152" w:rsidRPr="003E5F83">
        <w:rPr>
          <w:rFonts w:ascii="Arial" w:hAnsi="Arial" w:cs="Mongolian Baiti"/>
          <w:b/>
          <w:bCs/>
          <w:color w:val="000000" w:themeColor="text1"/>
          <w:sz w:val="20"/>
          <w:szCs w:val="20"/>
          <w:cs/>
          <w:lang w:val="mn-MN" w:bidi="mn-Mong-MN"/>
        </w:rPr>
        <w:t xml:space="preserve"> </w:t>
      </w:r>
      <w:r w:rsidR="00090B81" w:rsidRPr="003E5F83">
        <w:rPr>
          <w:rFonts w:ascii="Arial" w:hAnsi="Arial" w:cs="Arial"/>
          <w:b/>
          <w:color w:val="000000" w:themeColor="text1"/>
          <w:sz w:val="20"/>
          <w:szCs w:val="20"/>
          <w:lang w:val="mn-MN"/>
        </w:rPr>
        <w:t>тайлан</w:t>
      </w:r>
      <w:r w:rsidRPr="003E5F83">
        <w:rPr>
          <w:rFonts w:ascii="Arial" w:hAnsi="Arial" w:cs="Mongolian Baiti"/>
          <w:b/>
          <w:bCs/>
          <w:color w:val="000000" w:themeColor="text1"/>
          <w:sz w:val="20"/>
          <w:szCs w:val="20"/>
          <w:cs/>
          <w:lang w:val="mn-MN" w:bidi="mn-Mong-MN"/>
        </w:rPr>
        <w:t>/</w:t>
      </w:r>
    </w:p>
    <w:p w:rsidR="00C13A17" w:rsidRPr="003E5F83" w:rsidRDefault="00C13A17" w:rsidP="003E5F83">
      <w:pPr>
        <w:spacing w:after="0" w:line="240" w:lineRule="auto"/>
        <w:rPr>
          <w:rFonts w:ascii="Arial" w:hAnsi="Arial" w:cs="Arial"/>
          <w:color w:val="000000" w:themeColor="text1"/>
          <w:sz w:val="20"/>
          <w:szCs w:val="20"/>
          <w:lang w:val="mn-MN"/>
        </w:rPr>
      </w:pPr>
    </w:p>
    <w:p w:rsidR="00DF652E" w:rsidRPr="003E5F83" w:rsidRDefault="00BA0152" w:rsidP="003E5F83">
      <w:pPr>
        <w:spacing w:after="0" w:line="240" w:lineRule="auto"/>
        <w:jc w:val="center"/>
        <w:rPr>
          <w:rFonts w:ascii="Arial" w:hAnsi="Arial" w:cs="Arial"/>
          <w:color w:val="000000" w:themeColor="text1"/>
          <w:sz w:val="20"/>
          <w:szCs w:val="20"/>
          <w:lang w:val="mn-MN"/>
        </w:rPr>
      </w:pPr>
      <w:r w:rsidRPr="003E5F83">
        <w:rPr>
          <w:rFonts w:ascii="Arial" w:hAnsi="Arial" w:cs="Arial"/>
          <w:color w:val="000000" w:themeColor="text1"/>
          <w:sz w:val="20"/>
          <w:szCs w:val="20"/>
          <w:lang w:val="mn-MN"/>
        </w:rPr>
        <w:t>202</w:t>
      </w:r>
      <w:r w:rsidR="001D7772">
        <w:rPr>
          <w:rFonts w:ascii="Arial" w:hAnsi="Arial" w:cs="Arial"/>
          <w:color w:val="000000" w:themeColor="text1"/>
          <w:sz w:val="20"/>
          <w:szCs w:val="20"/>
          <w:lang w:val="mn-MN"/>
        </w:rPr>
        <w:t>2</w:t>
      </w:r>
      <w:r w:rsidR="001D7772">
        <w:rPr>
          <w:rFonts w:ascii="Arial" w:hAnsi="Arial" w:cs="Mongolian Baiti"/>
          <w:color w:val="000000" w:themeColor="text1"/>
          <w:sz w:val="20"/>
          <w:szCs w:val="20"/>
          <w:cs/>
          <w:lang w:val="mn-MN" w:bidi="mn-Mong-MN"/>
        </w:rPr>
        <w:t>.</w:t>
      </w:r>
      <w:r w:rsidR="001D7772">
        <w:rPr>
          <w:rFonts w:ascii="Arial" w:hAnsi="Arial" w:cs="Arial"/>
          <w:color w:val="000000" w:themeColor="text1"/>
          <w:sz w:val="20"/>
          <w:szCs w:val="20"/>
          <w:lang w:val="mn-MN"/>
        </w:rPr>
        <w:t>05</w:t>
      </w:r>
      <w:r w:rsidR="00476976" w:rsidRPr="003E5F83">
        <w:rPr>
          <w:rFonts w:ascii="Arial" w:hAnsi="Arial" w:cs="Mongolian Baiti"/>
          <w:color w:val="000000" w:themeColor="text1"/>
          <w:sz w:val="20"/>
          <w:szCs w:val="20"/>
          <w:cs/>
          <w:lang w:val="mn-MN" w:bidi="mn-Mong-MN"/>
        </w:rPr>
        <w:t>.</w:t>
      </w:r>
      <w:r w:rsidR="001D7772">
        <w:rPr>
          <w:rFonts w:ascii="Arial" w:hAnsi="Arial" w:cs="Arial"/>
          <w:color w:val="000000" w:themeColor="text1"/>
          <w:sz w:val="20"/>
          <w:szCs w:val="20"/>
          <w:lang w:val="mn-MN"/>
        </w:rPr>
        <w:t>26</w:t>
      </w:r>
      <w:r w:rsidR="007A23C3" w:rsidRPr="003E5F83">
        <w:rPr>
          <w:rFonts w:ascii="Arial" w:hAnsi="Arial" w:cs="Arial"/>
          <w:color w:val="000000" w:themeColor="text1"/>
          <w:sz w:val="20"/>
          <w:szCs w:val="20"/>
          <w:lang w:val="mn-MN"/>
        </w:rPr>
        <w:tab/>
      </w:r>
      <w:r w:rsidR="007A23C3" w:rsidRPr="003E5F83">
        <w:rPr>
          <w:rFonts w:ascii="Arial" w:hAnsi="Arial" w:cs="Arial"/>
          <w:color w:val="000000" w:themeColor="text1"/>
          <w:sz w:val="20"/>
          <w:szCs w:val="20"/>
          <w:lang w:val="mn-MN"/>
        </w:rPr>
        <w:tab/>
      </w:r>
      <w:r w:rsidR="007A23C3" w:rsidRPr="003E5F83">
        <w:rPr>
          <w:rFonts w:ascii="Arial" w:hAnsi="Arial" w:cs="Arial"/>
          <w:color w:val="000000" w:themeColor="text1"/>
          <w:sz w:val="20"/>
          <w:szCs w:val="20"/>
          <w:lang w:val="mn-MN"/>
        </w:rPr>
        <w:tab/>
      </w:r>
      <w:r w:rsidR="007A23C3" w:rsidRPr="003E5F83">
        <w:rPr>
          <w:rFonts w:ascii="Arial" w:hAnsi="Arial" w:cs="Arial"/>
          <w:color w:val="000000" w:themeColor="text1"/>
          <w:sz w:val="20"/>
          <w:szCs w:val="20"/>
          <w:lang w:val="mn-MN"/>
        </w:rPr>
        <w:tab/>
      </w:r>
      <w:r w:rsidR="007A23C3" w:rsidRPr="003E5F83">
        <w:rPr>
          <w:rFonts w:ascii="Arial" w:hAnsi="Arial" w:cs="Arial"/>
          <w:color w:val="000000" w:themeColor="text1"/>
          <w:sz w:val="20"/>
          <w:szCs w:val="20"/>
          <w:lang w:val="mn-MN"/>
        </w:rPr>
        <w:tab/>
      </w:r>
      <w:r w:rsidR="007A23C3" w:rsidRPr="003E5F83">
        <w:rPr>
          <w:rFonts w:ascii="Arial" w:hAnsi="Arial" w:cs="Arial"/>
          <w:color w:val="000000" w:themeColor="text1"/>
          <w:sz w:val="20"/>
          <w:szCs w:val="20"/>
          <w:lang w:val="mn-MN"/>
        </w:rPr>
        <w:tab/>
      </w:r>
      <w:r w:rsidR="007A23C3" w:rsidRPr="003E5F83">
        <w:rPr>
          <w:rFonts w:ascii="Arial" w:hAnsi="Arial" w:cs="Arial"/>
          <w:color w:val="000000" w:themeColor="text1"/>
          <w:sz w:val="20"/>
          <w:szCs w:val="20"/>
          <w:lang w:val="mn-MN"/>
        </w:rPr>
        <w:tab/>
      </w:r>
      <w:r w:rsidR="007A23C3" w:rsidRPr="003E5F83">
        <w:rPr>
          <w:rFonts w:ascii="Arial" w:hAnsi="Arial" w:cs="Arial"/>
          <w:color w:val="000000" w:themeColor="text1"/>
          <w:sz w:val="20"/>
          <w:szCs w:val="20"/>
          <w:lang w:val="mn-MN"/>
        </w:rPr>
        <w:tab/>
      </w:r>
      <w:r w:rsidR="007A23C3" w:rsidRPr="003E5F83">
        <w:rPr>
          <w:rFonts w:ascii="Arial" w:hAnsi="Arial" w:cs="Arial"/>
          <w:color w:val="000000" w:themeColor="text1"/>
          <w:sz w:val="20"/>
          <w:szCs w:val="20"/>
          <w:lang w:val="mn-MN"/>
        </w:rPr>
        <w:tab/>
      </w:r>
      <w:r w:rsidR="00F03D3D" w:rsidRPr="003E5F83">
        <w:rPr>
          <w:rFonts w:ascii="Arial" w:hAnsi="Arial" w:cs="Arial"/>
          <w:color w:val="000000" w:themeColor="text1"/>
          <w:sz w:val="20"/>
          <w:szCs w:val="20"/>
          <w:lang w:val="mn-MN"/>
        </w:rPr>
        <w:tab/>
      </w:r>
      <w:r w:rsidR="0072399F" w:rsidRPr="003E5F83">
        <w:rPr>
          <w:rFonts w:ascii="Arial" w:hAnsi="Arial" w:cs="Arial"/>
          <w:color w:val="000000" w:themeColor="text1"/>
          <w:sz w:val="20"/>
          <w:szCs w:val="20"/>
          <w:lang w:val="mn-MN"/>
        </w:rPr>
        <w:tab/>
      </w:r>
      <w:r w:rsidR="0072399F" w:rsidRPr="003E5F83">
        <w:rPr>
          <w:rFonts w:ascii="Arial" w:hAnsi="Arial" w:cs="Arial"/>
          <w:color w:val="000000" w:themeColor="text1"/>
          <w:sz w:val="20"/>
          <w:szCs w:val="20"/>
          <w:lang w:val="mn-MN"/>
        </w:rPr>
        <w:tab/>
      </w:r>
      <w:r w:rsidR="0072399F" w:rsidRPr="003E5F83">
        <w:rPr>
          <w:rFonts w:ascii="Arial" w:hAnsi="Arial" w:cs="Arial"/>
          <w:color w:val="000000" w:themeColor="text1"/>
          <w:sz w:val="20"/>
          <w:szCs w:val="20"/>
          <w:lang w:val="mn-MN"/>
        </w:rPr>
        <w:tab/>
      </w:r>
      <w:r w:rsidR="0072399F" w:rsidRPr="003E5F83">
        <w:rPr>
          <w:rFonts w:ascii="Arial" w:hAnsi="Arial" w:cs="Arial"/>
          <w:color w:val="000000" w:themeColor="text1"/>
          <w:sz w:val="20"/>
          <w:szCs w:val="20"/>
          <w:lang w:val="mn-MN"/>
        </w:rPr>
        <w:tab/>
      </w:r>
      <w:r w:rsidR="0072399F" w:rsidRPr="003E5F83">
        <w:rPr>
          <w:rFonts w:ascii="Arial" w:hAnsi="Arial" w:cs="Arial"/>
          <w:color w:val="000000" w:themeColor="text1"/>
          <w:sz w:val="20"/>
          <w:szCs w:val="20"/>
          <w:lang w:val="mn-MN"/>
        </w:rPr>
        <w:tab/>
      </w:r>
      <w:r w:rsidR="0072399F" w:rsidRPr="003E5F83">
        <w:rPr>
          <w:rFonts w:ascii="Arial" w:hAnsi="Arial" w:cs="Arial"/>
          <w:color w:val="000000" w:themeColor="text1"/>
          <w:sz w:val="20"/>
          <w:szCs w:val="20"/>
          <w:lang w:val="mn-MN"/>
        </w:rPr>
        <w:tab/>
      </w:r>
      <w:r w:rsidR="0072399F" w:rsidRPr="003E5F83">
        <w:rPr>
          <w:rFonts w:ascii="Arial" w:hAnsi="Arial" w:cs="Arial"/>
          <w:color w:val="000000" w:themeColor="text1"/>
          <w:sz w:val="20"/>
          <w:szCs w:val="20"/>
          <w:lang w:val="mn-MN"/>
        </w:rPr>
        <w:tab/>
      </w:r>
      <w:r w:rsidR="0072399F" w:rsidRPr="003E5F83">
        <w:rPr>
          <w:rFonts w:ascii="Arial" w:hAnsi="Arial" w:cs="Arial"/>
          <w:color w:val="000000" w:themeColor="text1"/>
          <w:sz w:val="20"/>
          <w:szCs w:val="20"/>
          <w:lang w:val="mn-MN"/>
        </w:rPr>
        <w:tab/>
      </w:r>
      <w:r w:rsidR="007A23C3" w:rsidRPr="003E5F83">
        <w:rPr>
          <w:rFonts w:ascii="Arial" w:hAnsi="Arial" w:cs="Arial"/>
          <w:color w:val="000000" w:themeColor="text1"/>
          <w:sz w:val="20"/>
          <w:szCs w:val="20"/>
          <w:lang w:val="mn-MN"/>
        </w:rPr>
        <w:t>Чойр хот</w:t>
      </w:r>
    </w:p>
    <w:tbl>
      <w:tblPr>
        <w:tblStyle w:val="TableGrid"/>
        <w:tblW w:w="15196" w:type="dxa"/>
        <w:tblInd w:w="108" w:type="dxa"/>
        <w:tblLayout w:type="fixed"/>
        <w:tblLook w:val="04A0" w:firstRow="1" w:lastRow="0" w:firstColumn="1" w:lastColumn="0" w:noHBand="0" w:noVBand="1"/>
      </w:tblPr>
      <w:tblGrid>
        <w:gridCol w:w="709"/>
        <w:gridCol w:w="4394"/>
        <w:gridCol w:w="7258"/>
        <w:gridCol w:w="1134"/>
        <w:gridCol w:w="1701"/>
      </w:tblGrid>
      <w:tr w:rsidR="006C4C99" w:rsidRPr="006C4C99" w:rsidTr="00BF5412">
        <w:trPr>
          <w:trHeight w:val="254"/>
        </w:trPr>
        <w:tc>
          <w:tcPr>
            <w:tcW w:w="709" w:type="dxa"/>
            <w:vAlign w:val="center"/>
          </w:tcPr>
          <w:p w:rsidR="00476976" w:rsidRPr="006C4C99" w:rsidRDefault="00476976" w:rsidP="006C4C99">
            <w:pPr>
              <w:jc w:val="center"/>
              <w:rPr>
                <w:rFonts w:ascii="Arial" w:hAnsi="Arial" w:cs="Arial"/>
                <w:b/>
                <w:sz w:val="20"/>
                <w:szCs w:val="20"/>
                <w:lang w:val="mn-MN"/>
              </w:rPr>
            </w:pPr>
            <w:r w:rsidRPr="006C4C99">
              <w:rPr>
                <w:rFonts w:ascii="Arial" w:hAnsi="Arial" w:cs="Arial"/>
                <w:b/>
                <w:bCs/>
                <w:sz w:val="20"/>
                <w:szCs w:val="20"/>
                <w:cs/>
                <w:lang w:val="mn-MN" w:bidi="mn-Mong-MN"/>
              </w:rPr>
              <w:t>№</w:t>
            </w:r>
          </w:p>
        </w:tc>
        <w:tc>
          <w:tcPr>
            <w:tcW w:w="4394" w:type="dxa"/>
            <w:vAlign w:val="center"/>
          </w:tcPr>
          <w:p w:rsidR="00476976" w:rsidRPr="006C4C99" w:rsidRDefault="00476976" w:rsidP="006C4C99">
            <w:pPr>
              <w:jc w:val="center"/>
              <w:rPr>
                <w:rFonts w:ascii="Arial" w:hAnsi="Arial" w:cs="Arial"/>
                <w:b/>
                <w:sz w:val="20"/>
                <w:szCs w:val="20"/>
                <w:lang w:val="mn-MN"/>
              </w:rPr>
            </w:pPr>
            <w:r w:rsidRPr="006C4C99">
              <w:rPr>
                <w:rFonts w:ascii="Arial" w:hAnsi="Arial" w:cs="Arial"/>
                <w:b/>
                <w:sz w:val="20"/>
                <w:szCs w:val="20"/>
                <w:lang w:val="mn-MN"/>
              </w:rPr>
              <w:t>Хүлээх үүргийн агуулга</w:t>
            </w:r>
          </w:p>
        </w:tc>
        <w:tc>
          <w:tcPr>
            <w:tcW w:w="7258" w:type="dxa"/>
            <w:vAlign w:val="center"/>
          </w:tcPr>
          <w:p w:rsidR="00476976" w:rsidRPr="006C4C99" w:rsidRDefault="00476976" w:rsidP="006C4C99">
            <w:pPr>
              <w:jc w:val="center"/>
              <w:rPr>
                <w:rFonts w:ascii="Arial" w:hAnsi="Arial" w:cs="Arial"/>
                <w:b/>
                <w:sz w:val="20"/>
                <w:szCs w:val="20"/>
                <w:lang w:val="mn-MN"/>
              </w:rPr>
            </w:pPr>
            <w:r w:rsidRPr="006C4C99">
              <w:rPr>
                <w:rFonts w:ascii="Arial" w:hAnsi="Arial" w:cs="Arial"/>
                <w:b/>
                <w:sz w:val="20"/>
                <w:szCs w:val="20"/>
                <w:lang w:val="mn-MN"/>
              </w:rPr>
              <w:t>Гүйцэтгэл, үр дүн</w:t>
            </w:r>
          </w:p>
        </w:tc>
        <w:tc>
          <w:tcPr>
            <w:tcW w:w="1134" w:type="dxa"/>
            <w:vAlign w:val="center"/>
          </w:tcPr>
          <w:p w:rsidR="00476976" w:rsidRPr="006C4C99" w:rsidRDefault="00476976" w:rsidP="006C4C99">
            <w:pPr>
              <w:jc w:val="center"/>
              <w:rPr>
                <w:rFonts w:ascii="Arial" w:hAnsi="Arial" w:cs="Arial"/>
                <w:b/>
                <w:sz w:val="20"/>
                <w:szCs w:val="20"/>
                <w:lang w:val="mn-MN"/>
              </w:rPr>
            </w:pPr>
            <w:r w:rsidRPr="006C4C99">
              <w:rPr>
                <w:rFonts w:ascii="Arial" w:hAnsi="Arial" w:cs="Arial"/>
                <w:b/>
                <w:sz w:val="20"/>
                <w:szCs w:val="20"/>
                <w:lang w:val="mn-MN"/>
              </w:rPr>
              <w:t>Хувь</w:t>
            </w:r>
          </w:p>
        </w:tc>
        <w:tc>
          <w:tcPr>
            <w:tcW w:w="1701" w:type="dxa"/>
          </w:tcPr>
          <w:p w:rsidR="00476976" w:rsidRPr="006C4C99" w:rsidRDefault="00476976" w:rsidP="006C4C99">
            <w:pPr>
              <w:jc w:val="center"/>
              <w:rPr>
                <w:rFonts w:ascii="Arial" w:hAnsi="Arial" w:cs="Arial"/>
                <w:b/>
                <w:sz w:val="20"/>
                <w:szCs w:val="20"/>
                <w:lang w:val="mn-MN"/>
              </w:rPr>
            </w:pPr>
            <w:r w:rsidRPr="006C4C99">
              <w:rPr>
                <w:rFonts w:ascii="Arial" w:hAnsi="Arial" w:cs="Arial"/>
                <w:b/>
                <w:sz w:val="20"/>
                <w:szCs w:val="20"/>
                <w:lang w:val="mn-MN"/>
              </w:rPr>
              <w:t>Хариуцах эзэн</w:t>
            </w:r>
          </w:p>
        </w:tc>
      </w:tr>
      <w:tr w:rsidR="006C4C99" w:rsidRPr="006C4C99" w:rsidTr="00BF5412">
        <w:trPr>
          <w:trHeight w:val="254"/>
        </w:trPr>
        <w:tc>
          <w:tcPr>
            <w:tcW w:w="709" w:type="dxa"/>
            <w:vAlign w:val="center"/>
          </w:tcPr>
          <w:p w:rsidR="00476976" w:rsidRPr="006C4C99" w:rsidRDefault="00476976" w:rsidP="006C4C99">
            <w:pPr>
              <w:jc w:val="center"/>
              <w:rPr>
                <w:rFonts w:ascii="Arial" w:hAnsi="Arial" w:cs="Arial"/>
                <w:sz w:val="20"/>
                <w:szCs w:val="20"/>
                <w:lang w:val="mn-MN"/>
              </w:rPr>
            </w:pPr>
            <w:r w:rsidRPr="006C4C99">
              <w:rPr>
                <w:rFonts w:ascii="Arial" w:hAnsi="Arial" w:cs="Arial"/>
                <w:sz w:val="20"/>
                <w:szCs w:val="20"/>
                <w:lang w:val="mn-MN"/>
              </w:rPr>
              <w:t>0</w:t>
            </w:r>
          </w:p>
        </w:tc>
        <w:tc>
          <w:tcPr>
            <w:tcW w:w="4394" w:type="dxa"/>
            <w:vAlign w:val="center"/>
          </w:tcPr>
          <w:p w:rsidR="00476976" w:rsidRPr="006C4C99" w:rsidRDefault="00476976" w:rsidP="006C4C99">
            <w:pPr>
              <w:jc w:val="center"/>
              <w:rPr>
                <w:rFonts w:ascii="Arial" w:hAnsi="Arial" w:cs="Arial"/>
                <w:sz w:val="20"/>
                <w:szCs w:val="20"/>
                <w:lang w:val="mn-MN"/>
              </w:rPr>
            </w:pPr>
            <w:r w:rsidRPr="006C4C99">
              <w:rPr>
                <w:rFonts w:ascii="Arial" w:hAnsi="Arial" w:cs="Arial"/>
                <w:sz w:val="20"/>
                <w:szCs w:val="20"/>
                <w:lang w:val="mn-MN"/>
              </w:rPr>
              <w:t>1</w:t>
            </w:r>
          </w:p>
        </w:tc>
        <w:tc>
          <w:tcPr>
            <w:tcW w:w="7258" w:type="dxa"/>
            <w:vAlign w:val="center"/>
          </w:tcPr>
          <w:p w:rsidR="00476976" w:rsidRPr="006C4C99" w:rsidRDefault="00476976" w:rsidP="006C4C99">
            <w:pPr>
              <w:jc w:val="center"/>
              <w:rPr>
                <w:rFonts w:ascii="Arial" w:hAnsi="Arial" w:cs="Arial"/>
                <w:sz w:val="20"/>
                <w:szCs w:val="20"/>
                <w:lang w:val="mn-MN"/>
              </w:rPr>
            </w:pPr>
            <w:r w:rsidRPr="006C4C99">
              <w:rPr>
                <w:rFonts w:ascii="Arial" w:hAnsi="Arial" w:cs="Arial"/>
                <w:sz w:val="20"/>
                <w:szCs w:val="20"/>
                <w:lang w:val="mn-MN"/>
              </w:rPr>
              <w:t>2</w:t>
            </w:r>
          </w:p>
        </w:tc>
        <w:tc>
          <w:tcPr>
            <w:tcW w:w="1134" w:type="dxa"/>
            <w:vAlign w:val="center"/>
          </w:tcPr>
          <w:p w:rsidR="00476976" w:rsidRPr="006C4C99" w:rsidRDefault="00476976" w:rsidP="006C4C99">
            <w:pPr>
              <w:jc w:val="center"/>
              <w:rPr>
                <w:rFonts w:ascii="Arial" w:hAnsi="Arial" w:cs="Arial"/>
                <w:sz w:val="20"/>
                <w:szCs w:val="20"/>
                <w:lang w:val="mn-MN"/>
              </w:rPr>
            </w:pPr>
            <w:r w:rsidRPr="006C4C99">
              <w:rPr>
                <w:rFonts w:ascii="Arial" w:hAnsi="Arial" w:cs="Arial"/>
                <w:sz w:val="20"/>
                <w:szCs w:val="20"/>
                <w:lang w:val="mn-MN"/>
              </w:rPr>
              <w:t>3</w:t>
            </w:r>
          </w:p>
        </w:tc>
        <w:tc>
          <w:tcPr>
            <w:tcW w:w="1701" w:type="dxa"/>
          </w:tcPr>
          <w:p w:rsidR="00476976" w:rsidRPr="006C4C99" w:rsidRDefault="00476976" w:rsidP="006C4C99">
            <w:pPr>
              <w:jc w:val="center"/>
              <w:rPr>
                <w:rFonts w:ascii="Arial" w:hAnsi="Arial" w:cs="Arial"/>
                <w:sz w:val="20"/>
                <w:szCs w:val="20"/>
                <w:lang w:val="mn-MN"/>
              </w:rPr>
            </w:pPr>
            <w:r w:rsidRPr="006C4C99">
              <w:rPr>
                <w:rFonts w:ascii="Arial" w:hAnsi="Arial" w:cs="Arial"/>
                <w:sz w:val="20"/>
                <w:szCs w:val="20"/>
                <w:lang w:val="mn-MN"/>
              </w:rPr>
              <w:t>4</w:t>
            </w:r>
          </w:p>
        </w:tc>
      </w:tr>
      <w:tr w:rsidR="006C4C99" w:rsidRPr="006C4C99" w:rsidTr="00BF5412">
        <w:trPr>
          <w:trHeight w:val="350"/>
        </w:trPr>
        <w:tc>
          <w:tcPr>
            <w:tcW w:w="709" w:type="dxa"/>
            <w:shd w:val="clear" w:color="auto" w:fill="auto"/>
            <w:vAlign w:val="center"/>
          </w:tcPr>
          <w:p w:rsidR="00E37CED" w:rsidRPr="006C4C99" w:rsidRDefault="00E765B3" w:rsidP="006C4C99">
            <w:pPr>
              <w:jc w:val="center"/>
              <w:rPr>
                <w:rFonts w:ascii="Arial" w:hAnsi="Arial" w:cs="Arial"/>
                <w:sz w:val="20"/>
                <w:szCs w:val="20"/>
                <w:lang w:val="mn-MN"/>
              </w:rPr>
            </w:pPr>
            <w:r w:rsidRPr="006C4C99">
              <w:rPr>
                <w:rFonts w:ascii="Arial" w:hAnsi="Arial" w:cs="Arial"/>
                <w:sz w:val="20"/>
                <w:szCs w:val="20"/>
                <w:lang w:val="mn-MN"/>
              </w:rPr>
              <w:t>1</w:t>
            </w:r>
          </w:p>
        </w:tc>
        <w:tc>
          <w:tcPr>
            <w:tcW w:w="4394" w:type="dxa"/>
            <w:shd w:val="clear" w:color="auto" w:fill="auto"/>
            <w:vAlign w:val="center"/>
          </w:tcPr>
          <w:p w:rsidR="009204AB" w:rsidRPr="006C4C99" w:rsidRDefault="00E37CED"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2</w:t>
            </w:r>
            <w:r w:rsidRPr="006C4C99">
              <w:rPr>
                <w:rFonts w:ascii="Arial" w:hAnsi="Arial" w:cs="Arial"/>
                <w:sz w:val="20"/>
                <w:szCs w:val="20"/>
                <w:cs/>
                <w:lang w:val="mn-MN" w:bidi="mn-Mong-MN"/>
              </w:rPr>
              <w:t xml:space="preserve">. </w:t>
            </w:r>
            <w:r w:rsidRPr="006C4C99">
              <w:rPr>
                <w:rFonts w:ascii="Arial" w:hAnsi="Arial" w:cs="Arial"/>
                <w:sz w:val="20"/>
                <w:szCs w:val="20"/>
                <w:lang w:val="mn-MN"/>
              </w:rPr>
              <w:t xml:space="preserve">Цар тахлын голомтыг </w:t>
            </w:r>
            <w:r w:rsidR="003800D0" w:rsidRPr="006C4C99">
              <w:rPr>
                <w:rFonts w:ascii="Arial" w:hAnsi="Arial" w:cs="Arial"/>
                <w:sz w:val="20"/>
                <w:szCs w:val="20"/>
                <w:lang w:val="mn-MN"/>
              </w:rPr>
              <w:t>хяналтанд авах,</w:t>
            </w:r>
            <w:r w:rsidR="009204AB" w:rsidRPr="006C4C99">
              <w:rPr>
                <w:rFonts w:ascii="Arial" w:hAnsi="Arial" w:cs="Arial"/>
                <w:sz w:val="20"/>
                <w:szCs w:val="20"/>
                <w:lang w:val="mn-MN"/>
              </w:rPr>
              <w:t xml:space="preserve"> халдвар тархахаас урьдчилан сэргийлэх арга хэмжээг эрчимжүүлэх, удирдлага зохицууулалтыг сайжруулах, хяналт шалгалтыг чангатгах</w:t>
            </w:r>
          </w:p>
        </w:tc>
        <w:tc>
          <w:tcPr>
            <w:tcW w:w="7258" w:type="dxa"/>
            <w:shd w:val="clear" w:color="auto" w:fill="auto"/>
            <w:vAlign w:val="center"/>
          </w:tcPr>
          <w:p w:rsidR="00E37CED" w:rsidRPr="006C4C99" w:rsidRDefault="006C4C99" w:rsidP="006C4C99">
            <w:pPr>
              <w:jc w:val="both"/>
              <w:rPr>
                <w:rFonts w:ascii="Arial" w:eastAsia="Arial" w:hAnsi="Arial" w:cs="Arial"/>
                <w:sz w:val="20"/>
                <w:szCs w:val="20"/>
                <w:lang w:val="mn-MN"/>
              </w:rPr>
            </w:pPr>
            <w:r w:rsidRPr="006C4C99">
              <w:rPr>
                <w:rFonts w:ascii="Arial" w:eastAsia="Arial" w:hAnsi="Arial" w:cs="Arial"/>
                <w:sz w:val="20"/>
                <w:szCs w:val="20"/>
              </w:rPr>
              <w:t xml:space="preserve">2022 </w:t>
            </w:r>
            <w:proofErr w:type="spellStart"/>
            <w:r w:rsidRPr="006C4C99">
              <w:rPr>
                <w:rFonts w:ascii="Arial" w:eastAsia="Arial" w:hAnsi="Arial" w:cs="Arial"/>
                <w:sz w:val="20"/>
                <w:szCs w:val="20"/>
              </w:rPr>
              <w:t>оны</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эхний</w:t>
            </w:r>
            <w:proofErr w:type="spellEnd"/>
            <w:r w:rsidRPr="006C4C99">
              <w:rPr>
                <w:rFonts w:ascii="Arial" w:eastAsia="Arial" w:hAnsi="Arial" w:cs="Arial"/>
                <w:sz w:val="20"/>
                <w:szCs w:val="20"/>
              </w:rPr>
              <w:t xml:space="preserve"> 5 </w:t>
            </w:r>
            <w:proofErr w:type="spellStart"/>
            <w:r w:rsidRPr="006C4C99">
              <w:rPr>
                <w:rFonts w:ascii="Arial" w:eastAsia="Arial" w:hAnsi="Arial" w:cs="Arial"/>
                <w:sz w:val="20"/>
                <w:szCs w:val="20"/>
              </w:rPr>
              <w:t>сарын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байдлаар</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аймгийн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хэмжээнд</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коронавирусын</w:t>
            </w:r>
            <w:proofErr w:type="spellEnd"/>
            <w:r w:rsidRPr="006C4C99">
              <w:rPr>
                <w:rFonts w:ascii="Arial" w:eastAsia="Arial" w:hAnsi="Arial" w:cs="Arial"/>
                <w:sz w:val="20"/>
                <w:szCs w:val="20"/>
              </w:rPr>
              <w:t xml:space="preserve"> 2203 (Сүмбэрт-1476, Баянталд-165, Шивээговьд-562) </w:t>
            </w:r>
            <w:proofErr w:type="spellStart"/>
            <w:r w:rsidRPr="006C4C99">
              <w:rPr>
                <w:rFonts w:ascii="Arial" w:eastAsia="Arial" w:hAnsi="Arial" w:cs="Arial"/>
                <w:sz w:val="20"/>
                <w:szCs w:val="20"/>
              </w:rPr>
              <w:t>тохиолдол</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илэрч</w:t>
            </w:r>
            <w:proofErr w:type="spellEnd"/>
            <w:r w:rsidRPr="006C4C99">
              <w:rPr>
                <w:rFonts w:ascii="Arial" w:eastAsia="Arial" w:hAnsi="Arial" w:cs="Arial"/>
                <w:sz w:val="20"/>
                <w:szCs w:val="20"/>
              </w:rPr>
              <w:t xml:space="preserve"> 1 </w:t>
            </w:r>
            <w:proofErr w:type="spellStart"/>
            <w:r w:rsidRPr="006C4C99">
              <w:rPr>
                <w:rFonts w:ascii="Arial" w:eastAsia="Arial" w:hAnsi="Arial" w:cs="Arial"/>
                <w:sz w:val="20"/>
                <w:szCs w:val="20"/>
              </w:rPr>
              <w:t>нас</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баралт</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бүртгэгдсэн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Үүнтэй</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холбогдуулж</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эрүүл</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мэндийн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байгууллагуудад</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бэлэн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байдлыг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хангуулах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эмчилгээ</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үйлчилгээг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сайжруулах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нөөцийг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бүрдүүлэх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арга</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хэмжээг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холбогдох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улсын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байцаагчид</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хэрэгжүүлж</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мэргэжлийн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зөвлөгөөгөөр</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хангаж</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байна</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Үүнээс</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гадна</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ковидын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халдвараас</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урьдчилан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сэргийлэх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арга</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хэмжээг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эрчимжүүлэх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зорилгоор</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худалдаа</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үйлдвэр</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үйлчилгээний</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газрууд</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бүх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шатны</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сургалтын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болон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урлаг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спортын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байгууллагуудад</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зөвлөмж</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зөвлөгөөг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хүргүүлэх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хэрэгжилтийг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хангуулсаны</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зэрэгцээ</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олон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нийтийг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хамарсан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арга</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хэмжээний</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зохион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байгуулалтад</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тухай</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бүр</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мэргэжлийн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зөвлөгөөгөөр</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хангаж</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ажиллаж</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байна</w:t>
            </w:r>
            <w:proofErr w:type="spellEnd"/>
            <w:r w:rsidRPr="006C4C99">
              <w:rPr>
                <w:rFonts w:ascii="Arial" w:eastAsia="Arial" w:hAnsi="Arial" w:cs="Arial"/>
                <w:sz w:val="20"/>
                <w:szCs w:val="20"/>
              </w:rPr>
              <w:t>.</w:t>
            </w:r>
          </w:p>
        </w:tc>
        <w:tc>
          <w:tcPr>
            <w:tcW w:w="1134" w:type="dxa"/>
            <w:shd w:val="clear" w:color="auto" w:fill="auto"/>
            <w:vAlign w:val="center"/>
          </w:tcPr>
          <w:p w:rsidR="00E37CED" w:rsidRPr="006C4C99" w:rsidRDefault="006C4C99" w:rsidP="006C4C99">
            <w:pPr>
              <w:jc w:val="center"/>
              <w:rPr>
                <w:rFonts w:ascii="Arial" w:hAnsi="Arial" w:cs="Arial"/>
                <w:sz w:val="20"/>
                <w:szCs w:val="20"/>
                <w:lang w:val="mn-MN"/>
              </w:rPr>
            </w:pPr>
            <w:r w:rsidRPr="006C4C99">
              <w:rPr>
                <w:rFonts w:ascii="Arial" w:hAnsi="Arial" w:cs="Arial"/>
                <w:sz w:val="20"/>
                <w:szCs w:val="20"/>
                <w:lang w:val="mn-MN"/>
              </w:rPr>
              <w:t>100%</w:t>
            </w:r>
          </w:p>
        </w:tc>
        <w:tc>
          <w:tcPr>
            <w:tcW w:w="1701" w:type="dxa"/>
          </w:tcPr>
          <w:p w:rsidR="00E37CED" w:rsidRPr="006C4C99" w:rsidRDefault="00E37CED" w:rsidP="006C4C99">
            <w:pPr>
              <w:jc w:val="center"/>
              <w:rPr>
                <w:rFonts w:ascii="Arial" w:hAnsi="Arial" w:cs="Arial"/>
                <w:sz w:val="20"/>
                <w:szCs w:val="20"/>
                <w:lang w:val="mn-MN"/>
              </w:rPr>
            </w:pPr>
          </w:p>
        </w:tc>
      </w:tr>
      <w:tr w:rsidR="006C4C99" w:rsidRPr="006C4C99" w:rsidTr="006C4C99">
        <w:trPr>
          <w:trHeight w:val="3066"/>
        </w:trPr>
        <w:tc>
          <w:tcPr>
            <w:tcW w:w="709" w:type="dxa"/>
            <w:shd w:val="clear" w:color="auto" w:fill="auto"/>
            <w:vAlign w:val="center"/>
          </w:tcPr>
          <w:p w:rsidR="00476976" w:rsidRPr="006C4C99" w:rsidRDefault="00E765B3" w:rsidP="006C4C99">
            <w:pPr>
              <w:jc w:val="center"/>
              <w:rPr>
                <w:rFonts w:ascii="Arial" w:hAnsi="Arial" w:cs="Arial"/>
                <w:sz w:val="20"/>
                <w:szCs w:val="20"/>
                <w:lang w:val="mn-MN"/>
              </w:rPr>
            </w:pPr>
            <w:r w:rsidRPr="006C4C99">
              <w:rPr>
                <w:rFonts w:ascii="Arial" w:hAnsi="Arial" w:cs="Arial"/>
                <w:sz w:val="20"/>
                <w:szCs w:val="20"/>
                <w:lang w:val="mn-MN"/>
              </w:rPr>
              <w:t>2</w:t>
            </w:r>
          </w:p>
        </w:tc>
        <w:tc>
          <w:tcPr>
            <w:tcW w:w="4394" w:type="dxa"/>
            <w:shd w:val="clear" w:color="auto" w:fill="auto"/>
            <w:vAlign w:val="center"/>
          </w:tcPr>
          <w:p w:rsidR="00476976" w:rsidRPr="006C4C99" w:rsidRDefault="001D7772"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12</w:t>
            </w:r>
            <w:r w:rsidRPr="006C4C99">
              <w:rPr>
                <w:rFonts w:ascii="Arial" w:hAnsi="Arial" w:cs="Arial"/>
                <w:sz w:val="20"/>
                <w:szCs w:val="20"/>
                <w:cs/>
                <w:lang w:val="mn-MN" w:bidi="mn-Mong-MN"/>
              </w:rPr>
              <w:t>.</w:t>
            </w:r>
            <w:r w:rsidR="00C05934" w:rsidRPr="006C4C99">
              <w:rPr>
                <w:rFonts w:ascii="Arial" w:hAnsi="Arial" w:cs="Arial"/>
                <w:sz w:val="20"/>
                <w:szCs w:val="20"/>
                <w:cs/>
                <w:lang w:val="mn-MN" w:bidi="mn-Mong-MN"/>
              </w:rPr>
              <w:t xml:space="preserve"> </w:t>
            </w:r>
            <w:r w:rsidR="008A2E25" w:rsidRPr="006C4C99">
              <w:rPr>
                <w:rFonts w:ascii="Arial" w:hAnsi="Arial" w:cs="Arial"/>
                <w:sz w:val="20"/>
                <w:szCs w:val="20"/>
                <w:lang w:val="mn-MN"/>
              </w:rPr>
              <w:t>Мэргэжлийн хяналтын байгууллагад хэрэгжүүлж байгаа дижитал</w:t>
            </w:r>
            <w:r w:rsidRPr="006C4C99">
              <w:rPr>
                <w:rFonts w:ascii="Arial" w:hAnsi="Arial" w:cs="Arial"/>
                <w:sz w:val="20"/>
                <w:szCs w:val="20"/>
                <w:lang w:val="mn-MN"/>
              </w:rPr>
              <w:t xml:space="preserve"> шилжилтийн үйл ажиллагааг дэмиж, шаардлагатай компьютер, техник хэрэгслээр хангах, төрийн байгууллагуудын цахим системүүдийн мэдээлэл солилцох, ашиглах нөхцөлийг бүрдүүлэх</w:t>
            </w:r>
          </w:p>
        </w:tc>
        <w:tc>
          <w:tcPr>
            <w:tcW w:w="7258" w:type="dxa"/>
            <w:shd w:val="clear" w:color="auto" w:fill="auto"/>
            <w:vAlign w:val="center"/>
          </w:tcPr>
          <w:p w:rsidR="004148CE" w:rsidRPr="006C4C99" w:rsidRDefault="004148CE" w:rsidP="006C4C99">
            <w:pPr>
              <w:jc w:val="both"/>
              <w:rPr>
                <w:rFonts w:ascii="Arial" w:eastAsia="Arial" w:hAnsi="Arial" w:cs="Arial"/>
                <w:sz w:val="20"/>
                <w:szCs w:val="20"/>
                <w:lang w:val="mn-MN"/>
              </w:rPr>
            </w:pPr>
            <w:r w:rsidRPr="006C4C99">
              <w:rPr>
                <w:rFonts w:ascii="Arial" w:eastAsia="Arial" w:hAnsi="Arial" w:cs="Arial"/>
                <w:sz w:val="20"/>
                <w:szCs w:val="20"/>
                <w:cs/>
                <w:lang w:val="mn-MN" w:bidi="mn-Mong-MN"/>
              </w:rPr>
              <w:t xml:space="preserve">         </w:t>
            </w:r>
            <w:proofErr w:type="spellStart"/>
            <w:r w:rsidRPr="006C4C99">
              <w:rPr>
                <w:rFonts w:ascii="Arial" w:eastAsia="Arial" w:hAnsi="Arial" w:cs="Arial"/>
                <w:sz w:val="20"/>
                <w:szCs w:val="20"/>
              </w:rPr>
              <w:t>Дижитал</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шилжилтийн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ажлыг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эрчимжүүлэхээр</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байгууллага</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дотоод</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нөөц</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бололцоогоо</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ашиглан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зөөврийн</w:t>
            </w:r>
            <w:proofErr w:type="spellEnd"/>
            <w:r w:rsidRPr="006C4C99">
              <w:rPr>
                <w:rFonts w:ascii="Arial" w:eastAsia="Arial" w:hAnsi="Arial" w:cs="Arial"/>
                <w:sz w:val="20"/>
                <w:szCs w:val="20"/>
              </w:rPr>
              <w:t xml:space="preserve"> 3, </w:t>
            </w:r>
            <w:proofErr w:type="spellStart"/>
            <w:r w:rsidRPr="006C4C99">
              <w:rPr>
                <w:rFonts w:ascii="Arial" w:eastAsia="Arial" w:hAnsi="Arial" w:cs="Arial"/>
                <w:sz w:val="20"/>
                <w:szCs w:val="20"/>
              </w:rPr>
              <w:t>суурин</w:t>
            </w:r>
            <w:proofErr w:type="spellEnd"/>
            <w:r w:rsidRPr="006C4C99">
              <w:rPr>
                <w:rFonts w:ascii="Arial" w:eastAsia="Arial" w:hAnsi="Arial" w:cs="Arial"/>
                <w:sz w:val="20"/>
                <w:szCs w:val="20"/>
              </w:rPr>
              <w:t xml:space="preserve"> 1 </w:t>
            </w:r>
            <w:proofErr w:type="spellStart"/>
            <w:r w:rsidRPr="006C4C99">
              <w:rPr>
                <w:rFonts w:ascii="Arial" w:eastAsia="Arial" w:hAnsi="Arial" w:cs="Arial"/>
                <w:sz w:val="20"/>
                <w:szCs w:val="20"/>
              </w:rPr>
              <w:t>нийт</w:t>
            </w:r>
            <w:proofErr w:type="spellEnd"/>
            <w:r w:rsidRPr="006C4C99">
              <w:rPr>
                <w:rFonts w:ascii="Arial" w:eastAsia="Arial" w:hAnsi="Arial" w:cs="Arial"/>
                <w:sz w:val="20"/>
                <w:szCs w:val="20"/>
              </w:rPr>
              <w:t xml:space="preserve"> 4 </w:t>
            </w:r>
            <w:proofErr w:type="spellStart"/>
            <w:r w:rsidRPr="006C4C99">
              <w:rPr>
                <w:rFonts w:ascii="Arial" w:eastAsia="Arial" w:hAnsi="Arial" w:cs="Arial"/>
                <w:sz w:val="20"/>
                <w:szCs w:val="20"/>
              </w:rPr>
              <w:t>компьютер</w:t>
            </w:r>
            <w:proofErr w:type="spellEnd"/>
            <w:r w:rsidRPr="006C4C99">
              <w:rPr>
                <w:rFonts w:ascii="Arial" w:eastAsia="Arial" w:hAnsi="Arial" w:cs="Arial"/>
                <w:sz w:val="20"/>
                <w:szCs w:val="20"/>
              </w:rPr>
              <w:t xml:space="preserve">, 1 </w:t>
            </w:r>
            <w:proofErr w:type="spellStart"/>
            <w:r w:rsidRPr="006C4C99">
              <w:rPr>
                <w:rFonts w:ascii="Arial" w:eastAsia="Arial" w:hAnsi="Arial" w:cs="Arial"/>
                <w:sz w:val="20"/>
                <w:szCs w:val="20"/>
              </w:rPr>
              <w:t>дэлгэц</w:t>
            </w:r>
            <w:proofErr w:type="spellEnd"/>
            <w:r w:rsidR="003F3415" w:rsidRPr="006C4C99">
              <w:rPr>
                <w:rFonts w:ascii="Arial" w:eastAsia="Arial" w:hAnsi="Arial" w:cs="Arial"/>
                <w:sz w:val="20"/>
                <w:szCs w:val="20"/>
                <w:lang w:val="mn-MN"/>
              </w:rPr>
              <w:t xml:space="preserve"> авч </w:t>
            </w:r>
            <w:proofErr w:type="spellStart"/>
            <w:r w:rsidRPr="006C4C99">
              <w:rPr>
                <w:rFonts w:ascii="Arial" w:eastAsia="Arial" w:hAnsi="Arial" w:cs="Arial"/>
                <w:sz w:val="20"/>
                <w:szCs w:val="20"/>
              </w:rPr>
              <w:t>цахим</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системүүдийн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мэдээлэл</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солилцох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ашиглах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нөцлийг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бүрдүүлэн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ажиллаж</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байна</w:t>
            </w:r>
            <w:proofErr w:type="spellEnd"/>
            <w:r w:rsidRPr="006C4C99">
              <w:rPr>
                <w:rFonts w:ascii="Arial" w:eastAsia="Arial" w:hAnsi="Arial" w:cs="Arial"/>
                <w:sz w:val="20"/>
                <w:szCs w:val="20"/>
                <w:cs/>
                <w:lang w:bidi="mn-Mong-MN"/>
              </w:rPr>
              <w:t>.</w:t>
            </w:r>
            <w:r w:rsidRPr="006C4C99">
              <w:rPr>
                <w:rFonts w:ascii="Arial" w:eastAsia="Arial" w:hAnsi="Arial" w:cs="Arial"/>
                <w:sz w:val="20"/>
                <w:szCs w:val="20"/>
                <w:cs/>
                <w:lang w:val="mn-MN" w:bidi="mn-Mong-MN"/>
              </w:rPr>
              <w:t xml:space="preserve"> </w:t>
            </w:r>
            <w:r w:rsidR="003F3415" w:rsidRPr="006C4C99">
              <w:rPr>
                <w:rFonts w:ascii="Arial" w:eastAsia="Arial" w:hAnsi="Arial" w:cs="Arial"/>
                <w:sz w:val="20"/>
                <w:szCs w:val="20"/>
                <w:lang w:val="mn-MN"/>
              </w:rPr>
              <w:t xml:space="preserve">Мөн Мэргэжлийн хяналтын ерөнхий газраас Мал эмнэлгийн хяналтын улсын байцаагчид 1 </w:t>
            </w:r>
            <w:proofErr w:type="spellStart"/>
            <w:r w:rsidR="003F3415" w:rsidRPr="006C4C99">
              <w:rPr>
                <w:rFonts w:ascii="Arial" w:eastAsia="Arial" w:hAnsi="Arial" w:cs="Arial"/>
                <w:sz w:val="20"/>
                <w:szCs w:val="20"/>
              </w:rPr>
              <w:t>ipad</w:t>
            </w:r>
            <w:proofErr w:type="spellEnd"/>
            <w:r w:rsidR="003F3415" w:rsidRPr="006C4C99">
              <w:rPr>
                <w:rFonts w:ascii="Arial" w:eastAsia="Arial" w:hAnsi="Arial" w:cs="Arial"/>
                <w:sz w:val="20"/>
                <w:szCs w:val="20"/>
              </w:rPr>
              <w:t xml:space="preserve"> </w:t>
            </w:r>
            <w:r w:rsidR="003F3415" w:rsidRPr="006C4C99">
              <w:rPr>
                <w:rFonts w:ascii="Arial" w:eastAsia="Arial" w:hAnsi="Arial" w:cs="Arial"/>
                <w:sz w:val="20"/>
                <w:szCs w:val="20"/>
                <w:lang w:val="mn-MN"/>
              </w:rPr>
              <w:t>өгч</w:t>
            </w:r>
            <w:r w:rsidR="003F3415" w:rsidRPr="006C4C99">
              <w:rPr>
                <w:rFonts w:ascii="Arial" w:eastAsia="Arial" w:hAnsi="Arial" w:cs="Arial"/>
                <w:sz w:val="20"/>
                <w:szCs w:val="20"/>
                <w:cs/>
                <w:lang w:val="mn-MN" w:bidi="mn-Mong-MN"/>
              </w:rPr>
              <w:t xml:space="preserve"> </w:t>
            </w:r>
            <w:hyperlink r:id="rId8" w:history="1">
              <w:r w:rsidR="003F3415" w:rsidRPr="006C4C99">
                <w:rPr>
                  <w:rStyle w:val="Hyperlink"/>
                  <w:rFonts w:ascii="Arial" w:eastAsia="Arial" w:hAnsi="Arial" w:cs="Arial"/>
                  <w:color w:val="auto"/>
                  <w:sz w:val="20"/>
                  <w:szCs w:val="20"/>
                </w:rPr>
                <w:t>www</w:t>
              </w:r>
              <w:r w:rsidR="003F3415" w:rsidRPr="006C4C99">
                <w:rPr>
                  <w:rStyle w:val="Hyperlink"/>
                  <w:rFonts w:ascii="Arial" w:eastAsia="Arial" w:hAnsi="Arial" w:cs="Arial"/>
                  <w:color w:val="auto"/>
                  <w:sz w:val="20"/>
                  <w:szCs w:val="20"/>
                  <w:cs/>
                  <w:lang w:bidi="mn-Mong-MN"/>
                </w:rPr>
                <w:t>.</w:t>
              </w:r>
              <w:proofErr w:type="spellStart"/>
              <w:r w:rsidR="003F3415" w:rsidRPr="006C4C99">
                <w:rPr>
                  <w:rStyle w:val="Hyperlink"/>
                  <w:rFonts w:ascii="Arial" w:eastAsia="Arial" w:hAnsi="Arial" w:cs="Arial"/>
                  <w:color w:val="auto"/>
                  <w:sz w:val="20"/>
                  <w:szCs w:val="20"/>
                </w:rPr>
                <w:t>igov</w:t>
              </w:r>
              <w:proofErr w:type="spellEnd"/>
              <w:r w:rsidR="003F3415" w:rsidRPr="006C4C99">
                <w:rPr>
                  <w:rStyle w:val="Hyperlink"/>
                  <w:rFonts w:ascii="Arial" w:eastAsia="Arial" w:hAnsi="Arial" w:cs="Arial"/>
                  <w:color w:val="auto"/>
                  <w:sz w:val="20"/>
                  <w:szCs w:val="20"/>
                  <w:cs/>
                  <w:lang w:bidi="mn-Mong-MN"/>
                </w:rPr>
                <w:t>.</w:t>
              </w:r>
              <w:proofErr w:type="spellStart"/>
              <w:r w:rsidR="003F3415" w:rsidRPr="006C4C99">
                <w:rPr>
                  <w:rStyle w:val="Hyperlink"/>
                  <w:rFonts w:ascii="Arial" w:eastAsia="Arial" w:hAnsi="Arial" w:cs="Arial"/>
                  <w:color w:val="auto"/>
                  <w:sz w:val="20"/>
                  <w:szCs w:val="20"/>
                </w:rPr>
                <w:t>mn</w:t>
              </w:r>
              <w:proofErr w:type="spellEnd"/>
            </w:hyperlink>
            <w:r w:rsidR="003F3415" w:rsidRPr="006C4C99">
              <w:rPr>
                <w:rFonts w:ascii="Arial" w:eastAsia="Arial" w:hAnsi="Arial" w:cs="Arial"/>
                <w:sz w:val="20"/>
                <w:szCs w:val="20"/>
              </w:rPr>
              <w:t> </w:t>
            </w:r>
            <w:r w:rsidR="003F3415" w:rsidRPr="006C4C99">
              <w:rPr>
                <w:rFonts w:ascii="Arial" w:eastAsia="Arial" w:hAnsi="Arial" w:cs="Arial"/>
                <w:sz w:val="20"/>
                <w:szCs w:val="20"/>
                <w:lang w:val="mn-MN"/>
              </w:rPr>
              <w:t>цахим системийн үйл ажиллагаанд байнга ашиглаж байна</w:t>
            </w:r>
            <w:r w:rsidR="003F3415" w:rsidRPr="006C4C99">
              <w:rPr>
                <w:rFonts w:ascii="Arial" w:eastAsia="Arial" w:hAnsi="Arial" w:cs="Arial"/>
                <w:sz w:val="20"/>
                <w:szCs w:val="20"/>
                <w:cs/>
                <w:lang w:val="mn-MN" w:bidi="mn-Mong-MN"/>
              </w:rPr>
              <w:t xml:space="preserve">. </w:t>
            </w:r>
          </w:p>
          <w:p w:rsidR="006E0824" w:rsidRPr="006C4C99" w:rsidRDefault="004148CE" w:rsidP="006C4C99">
            <w:pPr>
              <w:jc w:val="both"/>
              <w:rPr>
                <w:rFonts w:ascii="Arial" w:eastAsia="Arial" w:hAnsi="Arial" w:cs="Arial"/>
                <w:sz w:val="20"/>
                <w:szCs w:val="20"/>
              </w:rPr>
            </w:pPr>
            <w:r w:rsidRPr="006C4C99">
              <w:rPr>
                <w:rFonts w:ascii="Arial" w:eastAsia="Arial" w:hAnsi="Arial" w:cs="Arial"/>
                <w:sz w:val="20"/>
                <w:szCs w:val="20"/>
                <w:cs/>
                <w:lang w:val="mn-MN" w:bidi="mn-Mong-MN"/>
              </w:rPr>
              <w:t xml:space="preserve">          </w:t>
            </w:r>
            <w:r w:rsidRPr="006C4C99">
              <w:rPr>
                <w:rFonts w:ascii="Arial" w:eastAsia="Arial" w:hAnsi="Arial" w:cs="Arial"/>
                <w:sz w:val="20"/>
                <w:szCs w:val="20"/>
                <w:lang w:val="mn-MN"/>
              </w:rPr>
              <w:t xml:space="preserve">Мэргэжлийн хяналтын байгууллага </w:t>
            </w:r>
            <w:r w:rsidRPr="006C4C99">
              <w:rPr>
                <w:rFonts w:ascii="Arial" w:eastAsia="Arial" w:hAnsi="Arial" w:cs="Arial"/>
                <w:sz w:val="20"/>
                <w:szCs w:val="20"/>
                <w:cs/>
                <w:lang w:val="mn-MN" w:bidi="mn-Mong-MN"/>
              </w:rPr>
              <w:t>“</w:t>
            </w:r>
            <w:r w:rsidRPr="006C4C99">
              <w:rPr>
                <w:rFonts w:ascii="Arial" w:eastAsia="Arial" w:hAnsi="Arial" w:cs="Arial"/>
                <w:sz w:val="20"/>
                <w:szCs w:val="20"/>
                <w:lang w:val="mn-MN"/>
              </w:rPr>
              <w:t>Алсын хараа</w:t>
            </w:r>
            <w:r w:rsidRPr="006C4C99">
              <w:rPr>
                <w:rFonts w:ascii="Arial" w:eastAsia="Arial" w:hAnsi="Arial" w:cs="Arial"/>
                <w:sz w:val="20"/>
                <w:szCs w:val="20"/>
                <w:cs/>
                <w:lang w:val="mn-MN" w:bidi="mn-Mong-MN"/>
              </w:rPr>
              <w:t>-</w:t>
            </w:r>
            <w:r w:rsidRPr="006C4C99">
              <w:rPr>
                <w:rFonts w:ascii="Arial" w:eastAsia="Arial" w:hAnsi="Arial" w:cs="Arial"/>
                <w:sz w:val="20"/>
                <w:szCs w:val="20"/>
                <w:lang w:val="mn-MN"/>
              </w:rPr>
              <w:t>2050</w:t>
            </w:r>
            <w:r w:rsidRPr="006C4C99">
              <w:rPr>
                <w:rFonts w:ascii="Arial" w:eastAsia="Arial" w:hAnsi="Arial" w:cs="Arial"/>
                <w:sz w:val="20"/>
                <w:szCs w:val="20"/>
                <w:cs/>
                <w:lang w:val="mn-MN" w:bidi="mn-Mong-MN"/>
              </w:rPr>
              <w:t>”</w:t>
            </w:r>
            <w:r w:rsidRPr="006C4C99">
              <w:rPr>
                <w:rFonts w:ascii="Arial" w:eastAsia="Arial" w:hAnsi="Arial" w:cs="Arial"/>
                <w:sz w:val="20"/>
                <w:szCs w:val="20"/>
                <w:lang w:val="mn-MN"/>
              </w:rPr>
              <w:t xml:space="preserve">, </w:t>
            </w:r>
            <w:r w:rsidRPr="006C4C99">
              <w:rPr>
                <w:rFonts w:ascii="Arial" w:eastAsia="Arial" w:hAnsi="Arial" w:cs="Arial"/>
                <w:sz w:val="20"/>
                <w:szCs w:val="20"/>
              </w:rPr>
              <w:t>E</w:t>
            </w:r>
            <w:r w:rsidRPr="006C4C99">
              <w:rPr>
                <w:rFonts w:ascii="Arial" w:eastAsia="Arial" w:hAnsi="Arial" w:cs="Arial"/>
                <w:sz w:val="20"/>
                <w:szCs w:val="20"/>
                <w:cs/>
                <w:lang w:bidi="mn-Mong-MN"/>
              </w:rPr>
              <w:t>-</w:t>
            </w:r>
            <w:r w:rsidRPr="006C4C99">
              <w:rPr>
                <w:rFonts w:ascii="Arial" w:eastAsia="Arial" w:hAnsi="Arial" w:cs="Arial"/>
                <w:sz w:val="20"/>
                <w:szCs w:val="20"/>
              </w:rPr>
              <w:t xml:space="preserve">Mongolia </w:t>
            </w:r>
            <w:r w:rsidRPr="006C4C99">
              <w:rPr>
                <w:rFonts w:ascii="Arial" w:eastAsia="Arial" w:hAnsi="Arial" w:cs="Arial"/>
                <w:sz w:val="20"/>
                <w:szCs w:val="20"/>
                <w:lang w:val="mn-MN"/>
              </w:rPr>
              <w:t>хөтөлбөрийн хүрээнд бүх үйл ажиллагаагаа энэ онд багтаан цахимжуулах юм</w:t>
            </w:r>
            <w:r w:rsidRPr="006C4C99">
              <w:rPr>
                <w:rFonts w:ascii="Arial" w:eastAsia="Arial" w:hAnsi="Arial" w:cs="Arial"/>
                <w:sz w:val="20"/>
                <w:szCs w:val="20"/>
                <w:cs/>
                <w:lang w:val="mn-MN" w:bidi="mn-Mong-MN"/>
              </w:rPr>
              <w:t xml:space="preserve">. </w:t>
            </w:r>
            <w:r w:rsidRPr="006C4C99">
              <w:rPr>
                <w:rFonts w:ascii="Arial" w:eastAsia="Arial" w:hAnsi="Arial" w:cs="Arial"/>
                <w:sz w:val="20"/>
                <w:szCs w:val="20"/>
                <w:lang w:val="mn-MN"/>
              </w:rPr>
              <w:t>Ингэснээр </w:t>
            </w:r>
            <w:r w:rsidR="00153986" w:rsidRPr="006C4C99">
              <w:rPr>
                <w:rFonts w:ascii="Arial" w:hAnsi="Arial" w:cs="Arial"/>
                <w:sz w:val="20"/>
                <w:szCs w:val="20"/>
              </w:rPr>
              <w:fldChar w:fldCharType="begin"/>
            </w:r>
            <w:r w:rsidR="00153986" w:rsidRPr="006C4C99">
              <w:rPr>
                <w:rFonts w:ascii="Arial" w:hAnsi="Arial" w:cs="Arial"/>
                <w:sz w:val="20"/>
                <w:szCs w:val="20"/>
              </w:rPr>
              <w:instrText xml:space="preserve"> HYPERLINK "http://www.igov.mn/" </w:instrText>
            </w:r>
            <w:r w:rsidR="00153986" w:rsidRPr="006C4C99">
              <w:rPr>
                <w:rFonts w:ascii="Arial" w:hAnsi="Arial" w:cs="Arial"/>
                <w:sz w:val="20"/>
                <w:szCs w:val="20"/>
              </w:rPr>
              <w:fldChar w:fldCharType="separate"/>
            </w:r>
            <w:r w:rsidRPr="006C4C99">
              <w:rPr>
                <w:rStyle w:val="Hyperlink"/>
                <w:rFonts w:ascii="Arial" w:eastAsia="Arial" w:hAnsi="Arial" w:cs="Arial"/>
                <w:color w:val="auto"/>
                <w:sz w:val="20"/>
                <w:szCs w:val="20"/>
              </w:rPr>
              <w:t>www</w:t>
            </w:r>
            <w:r w:rsidRPr="006C4C99">
              <w:rPr>
                <w:rStyle w:val="Hyperlink"/>
                <w:rFonts w:ascii="Arial" w:eastAsia="Arial" w:hAnsi="Arial" w:cs="Arial"/>
                <w:color w:val="auto"/>
                <w:sz w:val="20"/>
                <w:szCs w:val="20"/>
                <w:cs/>
                <w:lang w:bidi="mn-Mong-MN"/>
              </w:rPr>
              <w:t>.</w:t>
            </w:r>
            <w:proofErr w:type="spellStart"/>
            <w:r w:rsidRPr="006C4C99">
              <w:rPr>
                <w:rStyle w:val="Hyperlink"/>
                <w:rFonts w:ascii="Arial" w:eastAsia="Arial" w:hAnsi="Arial" w:cs="Arial"/>
                <w:color w:val="auto"/>
                <w:sz w:val="20"/>
                <w:szCs w:val="20"/>
              </w:rPr>
              <w:t>igov</w:t>
            </w:r>
            <w:proofErr w:type="spellEnd"/>
            <w:r w:rsidRPr="006C4C99">
              <w:rPr>
                <w:rStyle w:val="Hyperlink"/>
                <w:rFonts w:ascii="Arial" w:eastAsia="Arial" w:hAnsi="Arial" w:cs="Arial"/>
                <w:color w:val="auto"/>
                <w:sz w:val="20"/>
                <w:szCs w:val="20"/>
                <w:cs/>
                <w:lang w:bidi="mn-Mong-MN"/>
              </w:rPr>
              <w:t>.</w:t>
            </w:r>
            <w:proofErr w:type="spellStart"/>
            <w:r w:rsidRPr="006C4C99">
              <w:rPr>
                <w:rStyle w:val="Hyperlink"/>
                <w:rFonts w:ascii="Arial" w:eastAsia="Arial" w:hAnsi="Arial" w:cs="Arial"/>
                <w:color w:val="auto"/>
                <w:sz w:val="20"/>
                <w:szCs w:val="20"/>
              </w:rPr>
              <w:t>mn</w:t>
            </w:r>
            <w:proofErr w:type="spellEnd"/>
            <w:r w:rsidR="00153986" w:rsidRPr="006C4C99">
              <w:rPr>
                <w:rStyle w:val="Hyperlink"/>
                <w:rFonts w:ascii="Arial" w:eastAsia="Arial" w:hAnsi="Arial" w:cs="Arial"/>
                <w:color w:val="auto"/>
                <w:sz w:val="20"/>
                <w:szCs w:val="20"/>
              </w:rPr>
              <w:fldChar w:fldCharType="end"/>
            </w:r>
            <w:r w:rsidRPr="006C4C99">
              <w:rPr>
                <w:rFonts w:ascii="Arial" w:eastAsia="Arial" w:hAnsi="Arial" w:cs="Arial"/>
                <w:sz w:val="20"/>
                <w:szCs w:val="20"/>
              </w:rPr>
              <w:t> </w:t>
            </w:r>
            <w:r w:rsidRPr="006C4C99">
              <w:rPr>
                <w:rFonts w:ascii="Arial" w:eastAsia="Arial" w:hAnsi="Arial" w:cs="Arial"/>
                <w:sz w:val="20"/>
                <w:szCs w:val="20"/>
                <w:lang w:val="mn-MN"/>
              </w:rPr>
              <w:t>цахим системийг бий болгож, иргэн, аж ахуйн нэгжүүд мэргэжлийн хяналтын байгууллагаас олгодог цацрагийн тусгай зөвшөөрөл, импортын мэдэгдэл, гэрчилгээ зэрэг 54 төрлийн үйлчилгээг цахимаар авч байна</w:t>
            </w:r>
            <w:r w:rsidRPr="006C4C99">
              <w:rPr>
                <w:rFonts w:ascii="Arial" w:eastAsia="Arial" w:hAnsi="Arial" w:cs="Arial"/>
                <w:sz w:val="20"/>
                <w:szCs w:val="20"/>
                <w:cs/>
                <w:lang w:val="mn-MN" w:bidi="mn-Mong-MN"/>
              </w:rPr>
              <w:t>.</w:t>
            </w:r>
            <w:r w:rsidR="008458E5" w:rsidRPr="006C4C99">
              <w:rPr>
                <w:rFonts w:ascii="Arial" w:eastAsia="Arial" w:hAnsi="Arial" w:cs="Arial"/>
                <w:sz w:val="20"/>
                <w:szCs w:val="20"/>
                <w:cs/>
                <w:lang w:val="mn-MN" w:bidi="mn-Mong-MN"/>
              </w:rPr>
              <w:t xml:space="preserve"> </w:t>
            </w:r>
            <w:r w:rsidRPr="006C4C99">
              <w:rPr>
                <w:rFonts w:ascii="Arial" w:eastAsia="Arial" w:hAnsi="Arial" w:cs="Arial"/>
                <w:sz w:val="20"/>
                <w:szCs w:val="20"/>
                <w:lang w:val="mn-MN"/>
              </w:rPr>
              <w:t>Мөн аж ахуйн нэгж байгууллагуудын өөрийн үнэлгээний системийг 2022 оноос нэвтрүүлэн ажиллаж эхлээд байна</w:t>
            </w:r>
            <w:r w:rsidRPr="006C4C99">
              <w:rPr>
                <w:rFonts w:ascii="Arial" w:eastAsia="Arial" w:hAnsi="Arial" w:cs="Arial"/>
                <w:sz w:val="20"/>
                <w:szCs w:val="20"/>
                <w:cs/>
                <w:lang w:val="mn-MN" w:bidi="mn-Mong-MN"/>
              </w:rPr>
              <w:t>.</w:t>
            </w:r>
          </w:p>
        </w:tc>
        <w:tc>
          <w:tcPr>
            <w:tcW w:w="1134" w:type="dxa"/>
            <w:shd w:val="clear" w:color="auto" w:fill="auto"/>
            <w:vAlign w:val="center"/>
          </w:tcPr>
          <w:p w:rsidR="00476976" w:rsidRPr="006C4C99" w:rsidRDefault="003E5F83" w:rsidP="006C4C99">
            <w:pPr>
              <w:jc w:val="center"/>
              <w:rPr>
                <w:rFonts w:ascii="Arial" w:hAnsi="Arial" w:cs="Arial"/>
                <w:sz w:val="20"/>
                <w:szCs w:val="20"/>
                <w:lang w:val="mn-MN"/>
              </w:rPr>
            </w:pPr>
            <w:r w:rsidRPr="006C4C99">
              <w:rPr>
                <w:rFonts w:ascii="Arial" w:hAnsi="Arial" w:cs="Arial"/>
                <w:sz w:val="20"/>
                <w:szCs w:val="20"/>
                <w:lang w:val="mn-MN"/>
              </w:rPr>
              <w:t>100</w:t>
            </w:r>
            <w:r w:rsidRPr="006C4C99">
              <w:rPr>
                <w:rFonts w:ascii="Arial" w:hAnsi="Arial" w:cs="Arial"/>
                <w:sz w:val="20"/>
                <w:szCs w:val="20"/>
                <w:cs/>
                <w:lang w:val="mn-MN" w:bidi="mn-Mong-MN"/>
              </w:rPr>
              <w:t>%</w:t>
            </w:r>
          </w:p>
        </w:tc>
        <w:tc>
          <w:tcPr>
            <w:tcW w:w="1701" w:type="dxa"/>
          </w:tcPr>
          <w:p w:rsidR="00AE4AC8" w:rsidRPr="006C4C99" w:rsidRDefault="00AE4AC8" w:rsidP="006C4C99">
            <w:pPr>
              <w:jc w:val="center"/>
              <w:rPr>
                <w:rFonts w:ascii="Arial" w:hAnsi="Arial" w:cs="Arial"/>
                <w:sz w:val="20"/>
                <w:szCs w:val="20"/>
                <w:lang w:val="mn-MN"/>
              </w:rPr>
            </w:pPr>
          </w:p>
        </w:tc>
      </w:tr>
      <w:tr w:rsidR="006C4C99" w:rsidRPr="006C4C99" w:rsidTr="00BF5412">
        <w:trPr>
          <w:trHeight w:val="274"/>
        </w:trPr>
        <w:tc>
          <w:tcPr>
            <w:tcW w:w="709" w:type="dxa"/>
            <w:shd w:val="clear" w:color="auto" w:fill="auto"/>
            <w:vAlign w:val="center"/>
          </w:tcPr>
          <w:p w:rsidR="00476976" w:rsidRPr="006C4C99" w:rsidRDefault="00E765B3" w:rsidP="006C4C99">
            <w:pPr>
              <w:jc w:val="center"/>
              <w:rPr>
                <w:rFonts w:ascii="Arial" w:hAnsi="Arial" w:cs="Arial"/>
                <w:sz w:val="20"/>
                <w:szCs w:val="20"/>
                <w:lang w:val="mn-MN"/>
              </w:rPr>
            </w:pPr>
            <w:r w:rsidRPr="006C4C99">
              <w:rPr>
                <w:rFonts w:ascii="Arial" w:hAnsi="Arial" w:cs="Arial"/>
                <w:sz w:val="20"/>
                <w:szCs w:val="20"/>
                <w:lang w:val="mn-MN"/>
              </w:rPr>
              <w:t>3</w:t>
            </w:r>
          </w:p>
        </w:tc>
        <w:tc>
          <w:tcPr>
            <w:tcW w:w="4394" w:type="dxa"/>
            <w:shd w:val="clear" w:color="auto" w:fill="auto"/>
            <w:vAlign w:val="center"/>
          </w:tcPr>
          <w:p w:rsidR="00476976" w:rsidRPr="006C4C99" w:rsidRDefault="001D7772"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13</w:t>
            </w:r>
            <w:r w:rsidRPr="006C4C99">
              <w:rPr>
                <w:rFonts w:ascii="Arial" w:hAnsi="Arial" w:cs="Arial"/>
                <w:sz w:val="20"/>
                <w:szCs w:val="20"/>
                <w:cs/>
                <w:lang w:val="mn-MN" w:bidi="mn-Mong-MN"/>
              </w:rPr>
              <w:t xml:space="preserve">. </w:t>
            </w:r>
            <w:r w:rsidR="00C05934" w:rsidRPr="006C4C99">
              <w:rPr>
                <w:rFonts w:ascii="Arial" w:hAnsi="Arial" w:cs="Arial"/>
                <w:sz w:val="20"/>
                <w:szCs w:val="20"/>
                <w:lang w:val="mn-MN"/>
              </w:rPr>
              <w:t xml:space="preserve">Мэргэжлийн хяналтын байгууллагын албан хаагчдыг </w:t>
            </w:r>
            <w:r w:rsidRPr="006C4C99">
              <w:rPr>
                <w:rFonts w:ascii="Arial" w:hAnsi="Arial" w:cs="Arial"/>
                <w:sz w:val="20"/>
                <w:szCs w:val="20"/>
                <w:lang w:val="mn-MN"/>
              </w:rPr>
              <w:t>чадавхжуулах, нийгмийн баталгааг хангах, аж</w:t>
            </w:r>
            <w:r w:rsidR="00C05934" w:rsidRPr="006C4C99">
              <w:rPr>
                <w:rFonts w:ascii="Arial" w:hAnsi="Arial" w:cs="Arial"/>
                <w:sz w:val="20"/>
                <w:szCs w:val="20"/>
                <w:lang w:val="mn-MN"/>
              </w:rPr>
              <w:t xml:space="preserve">иллах </w:t>
            </w:r>
            <w:r w:rsidR="00C05934" w:rsidRPr="006C4C99">
              <w:rPr>
                <w:rFonts w:ascii="Arial" w:hAnsi="Arial" w:cs="Arial"/>
                <w:sz w:val="20"/>
                <w:szCs w:val="20"/>
                <w:lang w:val="mn-MN"/>
              </w:rPr>
              <w:lastRenderedPageBreak/>
              <w:t xml:space="preserve">нөхцөлийг сайжруулах, хяналт шалгалтын үйл ажиллагаанд </w:t>
            </w:r>
            <w:r w:rsidRPr="006C4C99">
              <w:rPr>
                <w:rFonts w:ascii="Arial" w:hAnsi="Arial" w:cs="Arial"/>
                <w:sz w:val="20"/>
                <w:szCs w:val="20"/>
                <w:lang w:val="mn-MN"/>
              </w:rPr>
              <w:t xml:space="preserve">нэн </w:t>
            </w:r>
            <w:r w:rsidR="00C05934" w:rsidRPr="006C4C99">
              <w:rPr>
                <w:rFonts w:ascii="Arial" w:hAnsi="Arial" w:cs="Arial"/>
                <w:sz w:val="20"/>
                <w:szCs w:val="20"/>
                <w:lang w:val="mn-MN"/>
              </w:rPr>
              <w:t>шаардлагатай</w:t>
            </w:r>
            <w:r w:rsidRPr="006C4C99">
              <w:rPr>
                <w:rFonts w:ascii="Arial" w:hAnsi="Arial" w:cs="Arial"/>
                <w:sz w:val="20"/>
                <w:szCs w:val="20"/>
                <w:lang w:val="mn-MN"/>
              </w:rPr>
              <w:t xml:space="preserve"> техник багаж хэрэгсэл, </w:t>
            </w:r>
            <w:r w:rsidR="00C05934" w:rsidRPr="006C4C99">
              <w:rPr>
                <w:rFonts w:ascii="Arial" w:hAnsi="Arial" w:cs="Arial"/>
                <w:sz w:val="20"/>
                <w:szCs w:val="20"/>
                <w:lang w:val="mn-MN"/>
              </w:rPr>
              <w:t>тоног төхөөрөмж</w:t>
            </w:r>
            <w:r w:rsidRPr="006C4C99">
              <w:rPr>
                <w:rFonts w:ascii="Arial" w:hAnsi="Arial" w:cs="Arial"/>
                <w:sz w:val="20"/>
                <w:szCs w:val="20"/>
                <w:lang w:val="mn-MN"/>
              </w:rPr>
              <w:t>ийг нэмэгдүүлэхэд дэмжлэг үзүүлэх</w:t>
            </w:r>
            <w:r w:rsidR="00C05934" w:rsidRPr="006C4C99">
              <w:rPr>
                <w:rFonts w:ascii="Arial" w:hAnsi="Arial" w:cs="Arial"/>
                <w:sz w:val="20"/>
                <w:szCs w:val="20"/>
                <w:cs/>
                <w:lang w:val="mn-MN" w:bidi="mn-Mong-MN"/>
              </w:rPr>
              <w:t xml:space="preserve"> </w:t>
            </w:r>
          </w:p>
        </w:tc>
        <w:tc>
          <w:tcPr>
            <w:tcW w:w="7258" w:type="dxa"/>
            <w:shd w:val="clear" w:color="auto" w:fill="auto"/>
            <w:vAlign w:val="center"/>
          </w:tcPr>
          <w:p w:rsidR="00636C71" w:rsidRPr="006C4C99" w:rsidRDefault="003F3415" w:rsidP="006C4C99">
            <w:pPr>
              <w:widowControl w:val="0"/>
              <w:ind w:firstLine="720"/>
              <w:jc w:val="both"/>
              <w:rPr>
                <w:rFonts w:ascii="Arial" w:hAnsi="Arial" w:cs="Arial"/>
                <w:sz w:val="20"/>
                <w:szCs w:val="20"/>
                <w:lang w:val="mn-MN"/>
              </w:rPr>
            </w:pPr>
            <w:r w:rsidRPr="006C4C99">
              <w:rPr>
                <w:rFonts w:ascii="Arial" w:hAnsi="Arial" w:cs="Arial"/>
                <w:sz w:val="20"/>
                <w:szCs w:val="20"/>
                <w:lang w:val="mn-MN"/>
              </w:rPr>
              <w:lastRenderedPageBreak/>
              <w:t>Төрийн албан хаагчийг мэргэшүүлэх дунд хугацааны давтан сургалтанд 1 албан хаагчийг хамруулж байна</w:t>
            </w:r>
            <w:r w:rsidRPr="006C4C99">
              <w:rPr>
                <w:rFonts w:ascii="Arial" w:hAnsi="Arial" w:cs="Arial"/>
                <w:sz w:val="20"/>
                <w:szCs w:val="20"/>
                <w:cs/>
                <w:lang w:val="mn-MN" w:bidi="mn-Mong-MN"/>
              </w:rPr>
              <w:t xml:space="preserve">. </w:t>
            </w:r>
            <w:r w:rsidR="000F4AC1" w:rsidRPr="006C4C99">
              <w:rPr>
                <w:rFonts w:ascii="Arial" w:hAnsi="Arial" w:cs="Arial"/>
                <w:sz w:val="20"/>
                <w:szCs w:val="20"/>
                <w:lang w:val="mn-MN"/>
              </w:rPr>
              <w:t>А</w:t>
            </w:r>
            <w:r w:rsidRPr="006C4C99">
              <w:rPr>
                <w:rFonts w:ascii="Arial" w:hAnsi="Arial" w:cs="Arial"/>
                <w:sz w:val="20"/>
                <w:szCs w:val="20"/>
                <w:lang w:val="mn-MN"/>
              </w:rPr>
              <w:t xml:space="preserve">лбан хаагчдын ажиллах нөхцөлийг сайжруулахаар </w:t>
            </w:r>
            <w:r w:rsidR="006C4C99" w:rsidRPr="006C4C99">
              <w:rPr>
                <w:rFonts w:ascii="Arial" w:hAnsi="Arial" w:cs="Arial"/>
                <w:sz w:val="20"/>
                <w:szCs w:val="20"/>
                <w:lang w:val="mn-MN"/>
              </w:rPr>
              <w:t>3240000</w:t>
            </w:r>
            <w:r w:rsidRPr="006C4C99">
              <w:rPr>
                <w:rFonts w:ascii="Arial" w:hAnsi="Arial" w:cs="Arial"/>
                <w:sz w:val="20"/>
                <w:szCs w:val="20"/>
                <w:cs/>
                <w:lang w:val="mn-MN" w:bidi="mn-Mong-MN"/>
              </w:rPr>
              <w:t xml:space="preserve"> </w:t>
            </w:r>
            <w:r w:rsidRPr="006C4C99">
              <w:rPr>
                <w:rFonts w:ascii="Arial" w:hAnsi="Arial" w:cs="Arial"/>
                <w:sz w:val="20"/>
                <w:szCs w:val="20"/>
                <w:lang w:val="mn-MN"/>
              </w:rPr>
              <w:t>төгрөгний тоног төхөөрөмж</w:t>
            </w:r>
            <w:r w:rsidR="000F4AC1" w:rsidRPr="006C4C99">
              <w:rPr>
                <w:rFonts w:ascii="Arial" w:hAnsi="Arial" w:cs="Arial"/>
                <w:sz w:val="20"/>
                <w:szCs w:val="20"/>
                <w:lang w:val="mn-MN"/>
              </w:rPr>
              <w:t xml:space="preserve">, </w:t>
            </w:r>
            <w:r w:rsidR="000F4AC1" w:rsidRPr="006C4C99">
              <w:rPr>
                <w:rFonts w:ascii="Arial" w:hAnsi="Arial" w:cs="Arial"/>
                <w:sz w:val="20"/>
                <w:szCs w:val="20"/>
                <w:lang w:val="mn-MN"/>
              </w:rPr>
              <w:lastRenderedPageBreak/>
              <w:t xml:space="preserve">байгууллагын 2 өрөөнд </w:t>
            </w:r>
            <w:r w:rsidR="006C4C99" w:rsidRPr="006C4C99">
              <w:rPr>
                <w:rFonts w:ascii="Arial" w:hAnsi="Arial" w:cs="Arial"/>
                <w:sz w:val="20"/>
                <w:szCs w:val="20"/>
                <w:lang w:val="mn-MN"/>
              </w:rPr>
              <w:t>1770600</w:t>
            </w:r>
            <w:r w:rsidR="000F4AC1" w:rsidRPr="006C4C99">
              <w:rPr>
                <w:rFonts w:ascii="Arial" w:hAnsi="Arial" w:cs="Arial"/>
                <w:sz w:val="20"/>
                <w:szCs w:val="20"/>
                <w:cs/>
                <w:lang w:val="mn-MN" w:bidi="mn-Mong-MN"/>
              </w:rPr>
              <w:t xml:space="preserve"> </w:t>
            </w:r>
            <w:r w:rsidR="000F4AC1" w:rsidRPr="006C4C99">
              <w:rPr>
                <w:rFonts w:ascii="Arial" w:hAnsi="Arial" w:cs="Arial"/>
                <w:sz w:val="20"/>
                <w:szCs w:val="20"/>
                <w:lang w:val="mn-MN"/>
              </w:rPr>
              <w:t>төгрөг</w:t>
            </w:r>
            <w:r w:rsidR="006C4C99" w:rsidRPr="006C4C99">
              <w:rPr>
                <w:rFonts w:ascii="Arial" w:hAnsi="Arial" w:cs="Arial"/>
                <w:sz w:val="20"/>
                <w:szCs w:val="20"/>
                <w:lang w:val="mn-MN"/>
              </w:rPr>
              <w:t>, машины засвар үйлчилгээнд 3479000 төгрөгний</w:t>
            </w:r>
            <w:r w:rsidR="000F4AC1" w:rsidRPr="006C4C99">
              <w:rPr>
                <w:rFonts w:ascii="Arial" w:hAnsi="Arial" w:cs="Arial"/>
                <w:sz w:val="20"/>
                <w:szCs w:val="20"/>
                <w:lang w:val="mn-MN"/>
              </w:rPr>
              <w:t xml:space="preserve"> засвар үйлчилгээг хийлгүүлэн ажиллаж байна</w:t>
            </w:r>
            <w:r w:rsidR="000F4AC1" w:rsidRPr="006C4C99">
              <w:rPr>
                <w:rFonts w:ascii="Arial" w:hAnsi="Arial" w:cs="Arial"/>
                <w:sz w:val="20"/>
                <w:szCs w:val="20"/>
                <w:cs/>
                <w:lang w:val="mn-MN" w:bidi="mn-Mong-MN"/>
              </w:rPr>
              <w:t xml:space="preserve">. </w:t>
            </w:r>
            <w:r w:rsidR="000F4AC1" w:rsidRPr="006C4C99">
              <w:rPr>
                <w:rFonts w:ascii="Arial" w:hAnsi="Arial" w:cs="Arial"/>
                <w:sz w:val="20"/>
                <w:szCs w:val="20"/>
                <w:lang w:val="mn-MN"/>
              </w:rPr>
              <w:t>Мөн а</w:t>
            </w:r>
            <w:r w:rsidRPr="006C4C99">
              <w:rPr>
                <w:rFonts w:ascii="Arial" w:hAnsi="Arial" w:cs="Arial"/>
                <w:sz w:val="20"/>
                <w:szCs w:val="20"/>
                <w:lang w:val="mn-MN"/>
              </w:rPr>
              <w:t xml:space="preserve">ймгийн Засаг даргад 59 сая төгрөгний лабораторийн тоног төхөөрөмжийн дэмжлэг үзүүлэх хүсэлт уламжилсны </w:t>
            </w:r>
            <w:r w:rsidR="000F4AC1" w:rsidRPr="006C4C99">
              <w:rPr>
                <w:rFonts w:ascii="Arial" w:hAnsi="Arial" w:cs="Arial"/>
                <w:sz w:val="20"/>
                <w:szCs w:val="20"/>
                <w:lang w:val="mn-MN"/>
              </w:rPr>
              <w:t>22 нэр төрлийн тоног төхөөрөмжөөр хангагдаад байна</w:t>
            </w:r>
            <w:r w:rsidR="000F4AC1" w:rsidRPr="006C4C99">
              <w:rPr>
                <w:rFonts w:ascii="Arial" w:hAnsi="Arial" w:cs="Arial"/>
                <w:sz w:val="20"/>
                <w:szCs w:val="20"/>
                <w:cs/>
                <w:lang w:val="mn-MN" w:bidi="mn-Mong-MN"/>
              </w:rPr>
              <w:t xml:space="preserve">. </w:t>
            </w:r>
          </w:p>
        </w:tc>
        <w:tc>
          <w:tcPr>
            <w:tcW w:w="1134" w:type="dxa"/>
            <w:shd w:val="clear" w:color="auto" w:fill="auto"/>
            <w:vAlign w:val="center"/>
          </w:tcPr>
          <w:p w:rsidR="00476976" w:rsidRPr="006C4C99" w:rsidRDefault="003E5F83" w:rsidP="006C4C99">
            <w:pPr>
              <w:jc w:val="center"/>
              <w:rPr>
                <w:rFonts w:ascii="Arial" w:hAnsi="Arial" w:cs="Arial"/>
                <w:sz w:val="20"/>
                <w:szCs w:val="20"/>
                <w:lang w:val="mn-MN"/>
              </w:rPr>
            </w:pPr>
            <w:r w:rsidRPr="006C4C99">
              <w:rPr>
                <w:rFonts w:ascii="Arial" w:hAnsi="Arial" w:cs="Arial"/>
                <w:sz w:val="20"/>
                <w:szCs w:val="20"/>
                <w:lang w:val="mn-MN"/>
              </w:rPr>
              <w:lastRenderedPageBreak/>
              <w:t>100</w:t>
            </w:r>
            <w:r w:rsidRPr="006C4C99">
              <w:rPr>
                <w:rFonts w:ascii="Arial" w:hAnsi="Arial" w:cs="Arial"/>
                <w:sz w:val="20"/>
                <w:szCs w:val="20"/>
                <w:cs/>
                <w:lang w:val="mn-MN" w:bidi="mn-Mong-MN"/>
              </w:rPr>
              <w:t>%</w:t>
            </w:r>
          </w:p>
        </w:tc>
        <w:tc>
          <w:tcPr>
            <w:tcW w:w="1701" w:type="dxa"/>
          </w:tcPr>
          <w:p w:rsidR="00FA103E" w:rsidRPr="006C4C99" w:rsidRDefault="00FA103E" w:rsidP="006C4C99">
            <w:pPr>
              <w:jc w:val="center"/>
              <w:rPr>
                <w:rFonts w:ascii="Arial" w:hAnsi="Arial" w:cs="Arial"/>
                <w:sz w:val="20"/>
                <w:szCs w:val="20"/>
                <w:lang w:val="mn-MN"/>
              </w:rPr>
            </w:pPr>
          </w:p>
          <w:p w:rsidR="00FA103E" w:rsidRPr="006C4C99" w:rsidRDefault="00FA103E" w:rsidP="006C4C99">
            <w:pPr>
              <w:jc w:val="center"/>
              <w:rPr>
                <w:rFonts w:ascii="Arial" w:hAnsi="Arial" w:cs="Arial"/>
                <w:sz w:val="20"/>
                <w:szCs w:val="20"/>
                <w:lang w:val="mn-MN"/>
              </w:rPr>
            </w:pPr>
          </w:p>
          <w:p w:rsidR="00FA103E" w:rsidRPr="006C4C99" w:rsidRDefault="00FA103E" w:rsidP="006C4C99">
            <w:pPr>
              <w:jc w:val="center"/>
              <w:rPr>
                <w:rFonts w:ascii="Arial" w:hAnsi="Arial" w:cs="Arial"/>
                <w:sz w:val="20"/>
                <w:szCs w:val="20"/>
                <w:lang w:val="mn-MN"/>
              </w:rPr>
            </w:pPr>
          </w:p>
          <w:p w:rsidR="00AE4AC8" w:rsidRPr="006C4C99" w:rsidRDefault="00AE4AC8" w:rsidP="006C4C99">
            <w:pPr>
              <w:jc w:val="center"/>
              <w:rPr>
                <w:rFonts w:ascii="Arial" w:hAnsi="Arial" w:cs="Arial"/>
                <w:sz w:val="20"/>
                <w:szCs w:val="20"/>
                <w:lang w:val="mn-MN"/>
              </w:rPr>
            </w:pPr>
          </w:p>
        </w:tc>
      </w:tr>
      <w:tr w:rsidR="006C4C99" w:rsidRPr="006C4C99" w:rsidTr="00BF5412">
        <w:trPr>
          <w:trHeight w:val="274"/>
        </w:trPr>
        <w:tc>
          <w:tcPr>
            <w:tcW w:w="709" w:type="dxa"/>
            <w:shd w:val="clear" w:color="auto" w:fill="auto"/>
            <w:vAlign w:val="center"/>
          </w:tcPr>
          <w:p w:rsidR="00EE4868" w:rsidRPr="006C4C99" w:rsidRDefault="00EE4868" w:rsidP="006C4C99">
            <w:pPr>
              <w:jc w:val="center"/>
              <w:rPr>
                <w:rFonts w:ascii="Arial" w:hAnsi="Arial" w:cs="Arial"/>
                <w:sz w:val="20"/>
                <w:szCs w:val="20"/>
                <w:lang w:val="mn-MN"/>
              </w:rPr>
            </w:pPr>
            <w:r w:rsidRPr="006C4C99">
              <w:rPr>
                <w:rFonts w:ascii="Arial" w:hAnsi="Arial" w:cs="Arial"/>
                <w:sz w:val="20"/>
                <w:szCs w:val="20"/>
                <w:lang w:val="mn-MN"/>
              </w:rPr>
              <w:lastRenderedPageBreak/>
              <w:t>4</w:t>
            </w:r>
          </w:p>
        </w:tc>
        <w:tc>
          <w:tcPr>
            <w:tcW w:w="4394" w:type="dxa"/>
            <w:shd w:val="clear" w:color="auto" w:fill="auto"/>
            <w:vAlign w:val="center"/>
          </w:tcPr>
          <w:p w:rsidR="00EE4868" w:rsidRPr="006C4C99" w:rsidRDefault="00EE4868"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15</w:t>
            </w:r>
            <w:r w:rsidRPr="006C4C99">
              <w:rPr>
                <w:rFonts w:ascii="Arial" w:hAnsi="Arial" w:cs="Arial"/>
                <w:sz w:val="20"/>
                <w:szCs w:val="20"/>
                <w:cs/>
                <w:lang w:val="mn-MN" w:bidi="mn-Mong-MN"/>
              </w:rPr>
              <w:t xml:space="preserve">. </w:t>
            </w:r>
            <w:r w:rsidRPr="006C4C99">
              <w:rPr>
                <w:rFonts w:ascii="Arial" w:hAnsi="Arial" w:cs="Arial"/>
                <w:sz w:val="20"/>
                <w:szCs w:val="20"/>
                <w:lang w:val="mn-MN"/>
              </w:rPr>
              <w:t xml:space="preserve">Хүн амыг эрүүл ахуйн шаардлага хангасан ундны усаар хангах, ариун цэврийн байгууламжийн аюулгүй байдлыг сайжруулах ажыг цогцоор нь төлөвлөн үе шаттай харэгжүүлэх </w:t>
            </w:r>
          </w:p>
        </w:tc>
        <w:tc>
          <w:tcPr>
            <w:tcW w:w="7258" w:type="dxa"/>
            <w:shd w:val="clear" w:color="auto" w:fill="auto"/>
            <w:vAlign w:val="center"/>
          </w:tcPr>
          <w:p w:rsidR="00EE4868" w:rsidRPr="006C4C99" w:rsidRDefault="00EE4868" w:rsidP="006C4C99">
            <w:pPr>
              <w:jc w:val="both"/>
              <w:rPr>
                <w:rFonts w:ascii="Arial" w:hAnsi="Arial" w:cs="Arial"/>
                <w:sz w:val="20"/>
                <w:szCs w:val="20"/>
                <w:lang w:val="mn-MN"/>
              </w:rPr>
            </w:pPr>
            <w:r w:rsidRPr="006C4C99">
              <w:rPr>
                <w:rFonts w:ascii="Arial" w:hAnsi="Arial" w:cs="Arial"/>
                <w:sz w:val="20"/>
                <w:szCs w:val="20"/>
                <w:lang w:val="mn-MN"/>
              </w:rPr>
              <w:t>Ундны усны чанар, аюулгүй байдалд хяналт шинжилгээ хийх тухай МХЕГ-ын тэргүүн дэд даргын баталсан 01</w:t>
            </w:r>
            <w:r w:rsidRPr="006C4C99">
              <w:rPr>
                <w:rFonts w:ascii="Arial" w:hAnsi="Arial" w:cs="Arial"/>
                <w:sz w:val="20"/>
                <w:szCs w:val="20"/>
              </w:rPr>
              <w:t>/</w:t>
            </w:r>
            <w:r w:rsidRPr="006C4C99">
              <w:rPr>
                <w:rFonts w:ascii="Arial" w:hAnsi="Arial" w:cs="Arial"/>
                <w:sz w:val="20"/>
                <w:szCs w:val="20"/>
                <w:lang w:val="mn-MN"/>
              </w:rPr>
              <w:t>17</w:t>
            </w:r>
            <w:r w:rsidRPr="006C4C99">
              <w:rPr>
                <w:rFonts w:ascii="Arial" w:hAnsi="Arial" w:cs="Arial"/>
                <w:sz w:val="20"/>
                <w:szCs w:val="20"/>
              </w:rPr>
              <w:t xml:space="preserve"> </w:t>
            </w:r>
            <w:r w:rsidRPr="006C4C99">
              <w:rPr>
                <w:rFonts w:ascii="Arial" w:hAnsi="Arial" w:cs="Arial"/>
                <w:sz w:val="20"/>
                <w:szCs w:val="20"/>
                <w:lang w:val="mn-MN"/>
              </w:rPr>
              <w:t xml:space="preserve">тоот удирдамжийн дагуу төвлөрсөн болон төвлөрсөн бус эх үүсвэр, гүний худаг, ус түгээх байр,  хэрэглэгчийн цэгийн 19 цэгийн усыг шинжилгээнд хамруулав. Шинжилгээний дүнгээр усны дээжийн 58% нь  “Ундны ус. Эрүүл ахуйн шаардлага, чанар, аюулгүй байдлын үнэлгээ </w:t>
            </w:r>
            <w:r w:rsidRPr="006C4C99">
              <w:rPr>
                <w:rFonts w:ascii="Arial" w:hAnsi="Arial" w:cs="Arial"/>
                <w:sz w:val="20"/>
                <w:szCs w:val="20"/>
              </w:rPr>
              <w:t>MNS</w:t>
            </w:r>
            <w:r w:rsidRPr="006C4C99">
              <w:rPr>
                <w:rFonts w:ascii="Arial" w:hAnsi="Arial" w:cs="Arial"/>
                <w:sz w:val="20"/>
                <w:szCs w:val="20"/>
                <w:lang w:val="mn-MN"/>
              </w:rPr>
              <w:t xml:space="preserve"> 0900: 20</w:t>
            </w:r>
            <w:r w:rsidRPr="006C4C99">
              <w:rPr>
                <w:rFonts w:ascii="Arial" w:hAnsi="Arial" w:cs="Arial"/>
                <w:sz w:val="20"/>
                <w:szCs w:val="20"/>
              </w:rPr>
              <w:t>18</w:t>
            </w:r>
            <w:r w:rsidRPr="006C4C99">
              <w:rPr>
                <w:rFonts w:ascii="Arial" w:hAnsi="Arial" w:cs="Arial"/>
                <w:sz w:val="20"/>
                <w:szCs w:val="20"/>
                <w:lang w:val="mn-MN"/>
              </w:rPr>
              <w:t xml:space="preserve">” стандартад заасан шаардлагад нийцэж байна. Усны дээжийн 8 буюу 42% шинжилгээний хариу гараагүй байна. Мөн хяналт шинжилгээний явцад илэрсэн зөрчлийг үндэслэн 1 газарт 4 заалт бүхий албан шаардлага хүргүүлэв. Хугацаа болоогүй </w:t>
            </w:r>
          </w:p>
        </w:tc>
        <w:tc>
          <w:tcPr>
            <w:tcW w:w="1134" w:type="dxa"/>
            <w:shd w:val="clear" w:color="auto" w:fill="auto"/>
            <w:vAlign w:val="center"/>
          </w:tcPr>
          <w:p w:rsidR="00EE4868" w:rsidRPr="006C4C99" w:rsidRDefault="006673F0" w:rsidP="006C4C99">
            <w:pPr>
              <w:jc w:val="center"/>
              <w:rPr>
                <w:rFonts w:ascii="Arial" w:hAnsi="Arial" w:cs="Arial"/>
                <w:sz w:val="20"/>
                <w:szCs w:val="20"/>
                <w:lang w:val="mn-MN"/>
              </w:rPr>
            </w:pPr>
            <w:r w:rsidRPr="006C4C99">
              <w:rPr>
                <w:rFonts w:ascii="Arial" w:hAnsi="Arial" w:cs="Arial"/>
                <w:sz w:val="20"/>
                <w:szCs w:val="20"/>
                <w:lang w:val="mn-MN"/>
              </w:rPr>
              <w:t>100</w:t>
            </w:r>
            <w:r w:rsidRPr="006C4C99">
              <w:rPr>
                <w:rFonts w:ascii="Arial" w:hAnsi="Arial" w:cs="Arial"/>
                <w:sz w:val="20"/>
                <w:szCs w:val="20"/>
                <w:cs/>
                <w:lang w:val="mn-MN" w:bidi="mn-Mong-MN"/>
              </w:rPr>
              <w:t>%</w:t>
            </w:r>
          </w:p>
        </w:tc>
        <w:tc>
          <w:tcPr>
            <w:tcW w:w="1701" w:type="dxa"/>
          </w:tcPr>
          <w:p w:rsidR="00EE4868" w:rsidRPr="006C4C99" w:rsidRDefault="00EE4868" w:rsidP="006C4C99">
            <w:pPr>
              <w:jc w:val="center"/>
              <w:rPr>
                <w:rFonts w:ascii="Arial" w:hAnsi="Arial" w:cs="Arial"/>
                <w:sz w:val="20"/>
                <w:szCs w:val="20"/>
                <w:lang w:val="mn-MN"/>
              </w:rPr>
            </w:pPr>
          </w:p>
        </w:tc>
      </w:tr>
      <w:tr w:rsidR="006C4C99" w:rsidRPr="006C4C99" w:rsidTr="00BF5412">
        <w:trPr>
          <w:trHeight w:val="274"/>
        </w:trPr>
        <w:tc>
          <w:tcPr>
            <w:tcW w:w="709" w:type="dxa"/>
            <w:shd w:val="clear" w:color="auto" w:fill="auto"/>
            <w:vAlign w:val="center"/>
          </w:tcPr>
          <w:p w:rsidR="00E62FA6" w:rsidRPr="006C4C99" w:rsidRDefault="00E62FA6" w:rsidP="006C4C99">
            <w:pPr>
              <w:jc w:val="center"/>
              <w:rPr>
                <w:rFonts w:ascii="Arial" w:hAnsi="Arial" w:cs="Arial"/>
                <w:sz w:val="20"/>
                <w:szCs w:val="20"/>
                <w:lang w:val="mn-MN"/>
              </w:rPr>
            </w:pPr>
            <w:r w:rsidRPr="006C4C99">
              <w:rPr>
                <w:rFonts w:ascii="Arial" w:hAnsi="Arial" w:cs="Arial"/>
                <w:sz w:val="20"/>
                <w:szCs w:val="20"/>
                <w:lang w:val="mn-MN"/>
              </w:rPr>
              <w:t>5</w:t>
            </w:r>
          </w:p>
        </w:tc>
        <w:tc>
          <w:tcPr>
            <w:tcW w:w="4394" w:type="dxa"/>
            <w:shd w:val="clear" w:color="auto" w:fill="auto"/>
            <w:vAlign w:val="center"/>
          </w:tcPr>
          <w:p w:rsidR="00E62FA6" w:rsidRPr="006C4C99" w:rsidRDefault="00E62FA6"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16</w:t>
            </w:r>
            <w:r w:rsidRPr="006C4C99">
              <w:rPr>
                <w:rFonts w:ascii="Arial" w:hAnsi="Arial" w:cs="Arial"/>
                <w:sz w:val="20"/>
                <w:szCs w:val="20"/>
                <w:cs/>
                <w:lang w:val="mn-MN" w:bidi="mn-Mong-MN"/>
              </w:rPr>
              <w:t xml:space="preserve">. </w:t>
            </w:r>
            <w:r w:rsidRPr="006C4C99">
              <w:rPr>
                <w:rFonts w:ascii="Arial" w:hAnsi="Arial" w:cs="Arial"/>
                <w:sz w:val="20"/>
                <w:szCs w:val="20"/>
                <w:lang w:val="mn-MN"/>
              </w:rPr>
              <w:t xml:space="preserve">Хөдөлмөрийн аюулгүй байдал, эрүүл ахуйн орон нутгийн зөвлөлийг байгуулж, үйлдвэрлэлийн осол, хурц хордлого, мэргэжлээс шалтгаалах өвчнөөс урьдчилан сэргийлэх, хөдөлмөрийн аюулгүй байдлыг хангах арга хэмжээ авч ажиллах </w:t>
            </w:r>
          </w:p>
        </w:tc>
        <w:tc>
          <w:tcPr>
            <w:tcW w:w="7258" w:type="dxa"/>
            <w:shd w:val="clear" w:color="auto" w:fill="auto"/>
            <w:vAlign w:val="center"/>
          </w:tcPr>
          <w:p w:rsidR="00E62FA6" w:rsidRPr="006C4C99" w:rsidRDefault="00E62FA6" w:rsidP="006C4C99">
            <w:pPr>
              <w:widowControl w:val="0"/>
              <w:ind w:firstLine="205"/>
              <w:jc w:val="both"/>
              <w:rPr>
                <w:rFonts w:ascii="Arial" w:hAnsi="Arial" w:cs="Arial"/>
                <w:sz w:val="20"/>
                <w:szCs w:val="20"/>
                <w:lang w:val="mn-MN"/>
              </w:rPr>
            </w:pPr>
            <w:r w:rsidRPr="006C4C99">
              <w:rPr>
                <w:rFonts w:ascii="Arial" w:hAnsi="Arial" w:cs="Arial"/>
                <w:sz w:val="20"/>
                <w:szCs w:val="20"/>
                <w:lang w:val="mn-MN"/>
              </w:rPr>
              <w:t xml:space="preserve">1. 2022 оны 4 дүгээр сард Хөдөлмөрийн аюулгүй байдал, эрүүл ахуйн салбар зөвлөл, Хөдөлмөр, халамжийн үйлчилгээний газартай хамтран “Хөдөлмөрийн аюулгүй байдал, эрүүл мэндийн эерэг соёлыг хамтдаа төлөвшүүлье” уриан дор ХАБЭА-н сарын аяныг аймгийн хэмжээнд амжилттай зохион байгуулсан. </w:t>
            </w:r>
          </w:p>
          <w:p w:rsidR="00E62FA6" w:rsidRPr="006C4C99" w:rsidRDefault="00E62FA6" w:rsidP="006C4C99">
            <w:pPr>
              <w:widowControl w:val="0"/>
              <w:ind w:firstLine="205"/>
              <w:jc w:val="both"/>
              <w:rPr>
                <w:rFonts w:ascii="Arial" w:hAnsi="Arial" w:cs="Arial"/>
                <w:sz w:val="20"/>
                <w:szCs w:val="20"/>
                <w:lang w:val="mn-MN"/>
              </w:rPr>
            </w:pPr>
            <w:r w:rsidRPr="006C4C99">
              <w:rPr>
                <w:rFonts w:ascii="Arial" w:hAnsi="Arial" w:cs="Arial"/>
                <w:sz w:val="20"/>
                <w:szCs w:val="20"/>
                <w:lang w:val="mn-MN"/>
              </w:rPr>
              <w:t>Сарын аяны хүрээнд дараах ажлуудыг гүйцэтгэсэн. Үүнд:</w:t>
            </w:r>
          </w:p>
          <w:p w:rsidR="00E62FA6" w:rsidRPr="006C4C99" w:rsidRDefault="00E62FA6" w:rsidP="006C4C99">
            <w:pPr>
              <w:pStyle w:val="ListParagraph"/>
              <w:widowControl w:val="0"/>
              <w:numPr>
                <w:ilvl w:val="0"/>
                <w:numId w:val="25"/>
              </w:numPr>
              <w:spacing w:after="0" w:line="240" w:lineRule="auto"/>
              <w:ind w:left="0" w:firstLine="205"/>
              <w:jc w:val="both"/>
              <w:rPr>
                <w:rFonts w:ascii="Arial" w:hAnsi="Arial" w:cs="Arial"/>
                <w:sz w:val="20"/>
                <w:szCs w:val="20"/>
                <w:lang w:val="mn-MN"/>
              </w:rPr>
            </w:pPr>
            <w:r w:rsidRPr="006C4C99">
              <w:rPr>
                <w:rFonts w:ascii="Arial" w:hAnsi="Arial" w:cs="Arial"/>
                <w:sz w:val="20"/>
                <w:szCs w:val="20"/>
                <w:lang w:val="mn-MN"/>
              </w:rPr>
              <w:t>Н</w:t>
            </w:r>
            <w:proofErr w:type="spellStart"/>
            <w:r w:rsidRPr="006C4C99">
              <w:rPr>
                <w:rFonts w:ascii="Arial" w:hAnsi="Arial" w:cs="Arial"/>
                <w:sz w:val="20"/>
                <w:szCs w:val="20"/>
              </w:rPr>
              <w:t>ээлтийн</w:t>
            </w:r>
            <w:proofErr w:type="spellEnd"/>
            <w:r w:rsidRPr="006C4C99">
              <w:rPr>
                <w:rFonts w:ascii="Arial" w:hAnsi="Arial" w:cs="Arial"/>
                <w:sz w:val="20"/>
                <w:szCs w:val="20"/>
              </w:rPr>
              <w:t xml:space="preserve"> </w:t>
            </w:r>
            <w:proofErr w:type="spellStart"/>
            <w:r w:rsidRPr="006C4C99">
              <w:rPr>
                <w:rFonts w:ascii="Arial" w:hAnsi="Arial" w:cs="Arial"/>
                <w:sz w:val="20"/>
                <w:szCs w:val="20"/>
              </w:rPr>
              <w:t>үйл</w:t>
            </w:r>
            <w:proofErr w:type="spellEnd"/>
            <w:r w:rsidRPr="006C4C99">
              <w:rPr>
                <w:rFonts w:ascii="Arial" w:hAnsi="Arial" w:cs="Arial"/>
                <w:sz w:val="20"/>
                <w:szCs w:val="20"/>
              </w:rPr>
              <w:t xml:space="preserve"> </w:t>
            </w:r>
            <w:proofErr w:type="spellStart"/>
            <w:r w:rsidRPr="006C4C99">
              <w:rPr>
                <w:rFonts w:ascii="Arial" w:hAnsi="Arial" w:cs="Arial"/>
                <w:sz w:val="20"/>
                <w:szCs w:val="20"/>
              </w:rPr>
              <w:t>ажиллагаа</w:t>
            </w:r>
            <w:proofErr w:type="spellEnd"/>
            <w:r w:rsidRPr="006C4C99">
              <w:rPr>
                <w:rFonts w:ascii="Arial" w:hAnsi="Arial" w:cs="Arial"/>
                <w:sz w:val="20"/>
                <w:szCs w:val="20"/>
                <w:lang w:val="mn-MN"/>
              </w:rPr>
              <w:t xml:space="preserve">г </w:t>
            </w:r>
            <w:r w:rsidRPr="006C4C99">
              <w:rPr>
                <w:rFonts w:ascii="Arial" w:hAnsi="Arial" w:cs="Arial"/>
                <w:sz w:val="20"/>
                <w:szCs w:val="20"/>
              </w:rPr>
              <w:t xml:space="preserve">04 </w:t>
            </w:r>
            <w:proofErr w:type="spellStart"/>
            <w:r w:rsidRPr="006C4C99">
              <w:rPr>
                <w:rFonts w:ascii="Arial" w:hAnsi="Arial" w:cs="Arial"/>
                <w:sz w:val="20"/>
                <w:szCs w:val="20"/>
              </w:rPr>
              <w:t>дүгээр</w:t>
            </w:r>
            <w:proofErr w:type="spellEnd"/>
            <w:r w:rsidRPr="006C4C99">
              <w:rPr>
                <w:rFonts w:ascii="Arial" w:hAnsi="Arial" w:cs="Arial"/>
                <w:sz w:val="20"/>
                <w:szCs w:val="20"/>
              </w:rPr>
              <w:t xml:space="preserve"> </w:t>
            </w:r>
            <w:proofErr w:type="spellStart"/>
            <w:r w:rsidRPr="006C4C99">
              <w:rPr>
                <w:rFonts w:ascii="Arial" w:hAnsi="Arial" w:cs="Arial"/>
                <w:sz w:val="20"/>
                <w:szCs w:val="20"/>
              </w:rPr>
              <w:t>сарын</w:t>
            </w:r>
            <w:proofErr w:type="spellEnd"/>
            <w:r w:rsidRPr="006C4C99">
              <w:rPr>
                <w:rFonts w:ascii="Arial" w:hAnsi="Arial" w:cs="Arial"/>
                <w:sz w:val="20"/>
                <w:szCs w:val="20"/>
              </w:rPr>
              <w:t xml:space="preserve"> 11-ний </w:t>
            </w:r>
            <w:proofErr w:type="spellStart"/>
            <w:r w:rsidRPr="006C4C99">
              <w:rPr>
                <w:rFonts w:ascii="Arial" w:hAnsi="Arial" w:cs="Arial"/>
                <w:sz w:val="20"/>
                <w:szCs w:val="20"/>
              </w:rPr>
              <w:t>өдөр</w:t>
            </w:r>
            <w:proofErr w:type="spellEnd"/>
            <w:r w:rsidRPr="006C4C99">
              <w:rPr>
                <w:rFonts w:ascii="Arial" w:hAnsi="Arial" w:cs="Arial"/>
                <w:sz w:val="20"/>
                <w:szCs w:val="20"/>
              </w:rPr>
              <w:t xml:space="preserve"> </w:t>
            </w:r>
            <w:proofErr w:type="spellStart"/>
            <w:r w:rsidRPr="006C4C99">
              <w:rPr>
                <w:rFonts w:ascii="Arial" w:hAnsi="Arial" w:cs="Arial"/>
                <w:sz w:val="20"/>
                <w:szCs w:val="20"/>
              </w:rPr>
              <w:t>зохион</w:t>
            </w:r>
            <w:proofErr w:type="spellEnd"/>
            <w:r w:rsidRPr="006C4C99">
              <w:rPr>
                <w:rFonts w:ascii="Arial" w:hAnsi="Arial" w:cs="Arial"/>
                <w:sz w:val="20"/>
                <w:szCs w:val="20"/>
              </w:rPr>
              <w:t xml:space="preserve"> </w:t>
            </w:r>
            <w:proofErr w:type="spellStart"/>
            <w:r w:rsidRPr="006C4C99">
              <w:rPr>
                <w:rFonts w:ascii="Arial" w:hAnsi="Arial" w:cs="Arial"/>
                <w:sz w:val="20"/>
                <w:szCs w:val="20"/>
              </w:rPr>
              <w:t>байгуулсан</w:t>
            </w:r>
            <w:proofErr w:type="spellEnd"/>
            <w:r w:rsidRPr="006C4C99">
              <w:rPr>
                <w:rFonts w:ascii="Arial" w:hAnsi="Arial" w:cs="Arial"/>
                <w:sz w:val="20"/>
                <w:szCs w:val="20"/>
              </w:rPr>
              <w:t>.</w:t>
            </w:r>
            <w:r w:rsidRPr="006C4C99">
              <w:rPr>
                <w:rFonts w:ascii="Arial" w:hAnsi="Arial" w:cs="Arial"/>
                <w:sz w:val="20"/>
                <w:szCs w:val="20"/>
                <w:lang w:val="mn-MN"/>
              </w:rPr>
              <w:t xml:space="preserve"> Нээлтэд 30 орчим ААНБ, оюутан залуусын төлөөлөл 100 гаруй хүнийг хамруулж, 10 ААНБ хөдөлмөрийн аюулгүй байдал, эрүүл ахуй, багаж тоног төхөөрөмж, ажлын тусгай хувцас, хамгаалах хэрэгсэл, хууль тогтоомж сурталчлах чиглэлээр үзүүлэн дэлгэж, анхны тусламж хэрхэн үзүүлэх талаарх үзүүлэх сургалт, үйлдвэрлэлийн ослын талаарх мэдээлэл хийж, оролцогчдын дунд асуулт хариултын АХА тэмцээн тус тус явуулсан. Нээлтийн үйл ажиллагааг фэйсбүүкээр лайв хийж олон нийтэд сурталчилсан. Мөн видео шторк хийж түгээсэн. </w:t>
            </w:r>
          </w:p>
          <w:p w:rsidR="00E62FA6" w:rsidRPr="006C4C99" w:rsidRDefault="00E62FA6" w:rsidP="006C4C99">
            <w:pPr>
              <w:pStyle w:val="ListParagraph"/>
              <w:widowControl w:val="0"/>
              <w:numPr>
                <w:ilvl w:val="0"/>
                <w:numId w:val="25"/>
              </w:numPr>
              <w:spacing w:after="0" w:line="240" w:lineRule="auto"/>
              <w:ind w:left="0" w:firstLine="205"/>
              <w:jc w:val="both"/>
              <w:rPr>
                <w:rFonts w:ascii="Arial" w:hAnsi="Arial" w:cs="Arial"/>
                <w:sz w:val="20"/>
                <w:szCs w:val="20"/>
                <w:lang w:val="mn-MN"/>
              </w:rPr>
            </w:pPr>
            <w:r w:rsidRPr="006C4C99">
              <w:rPr>
                <w:rFonts w:ascii="Arial" w:eastAsia="Times New Roman" w:hAnsi="Arial" w:cs="Arial"/>
                <w:bCs/>
                <w:sz w:val="20"/>
                <w:szCs w:val="20"/>
                <w:lang w:val="mn-MN" w:eastAsia="mn-MN"/>
              </w:rPr>
              <w:t>“Хөдөлмөрийн тухай хууль”, “Хөдөлмөрийн хөлсний доод хэмжээний тухай хууль”, “Хөдөлмөрийн аюулгүй байдал, эрүүл ахуйн тухай хууль”, “Эрүүл ахуйн тухай хууль”-ийн хэрэгжилтийг хангуулахаар Сүмбэр сумын 1 дүгээр багт үйл ажиллагаа явуулж буй 6 аж ахуйн нэгж, байгууллагад</w:t>
            </w:r>
            <w:r w:rsidRPr="006C4C99">
              <w:rPr>
                <w:rFonts w:ascii="Arial" w:hAnsi="Arial" w:cs="Arial"/>
                <w:sz w:val="20"/>
                <w:szCs w:val="20"/>
                <w:lang w:val="mn-MN"/>
              </w:rPr>
              <w:t xml:space="preserve"> үзлэг шалгалт хийж, ололттой талыг сайшаан магтаж, илэрсэн зөрчил дутагдалд заавар, зөвлөгөө өгч ажилласан.</w:t>
            </w:r>
          </w:p>
          <w:p w:rsidR="00E62FA6" w:rsidRPr="006C4C99" w:rsidRDefault="00E62FA6" w:rsidP="006C4C99">
            <w:pPr>
              <w:pStyle w:val="ListParagraph"/>
              <w:widowControl w:val="0"/>
              <w:numPr>
                <w:ilvl w:val="0"/>
                <w:numId w:val="25"/>
              </w:numPr>
              <w:spacing w:after="0" w:line="240" w:lineRule="auto"/>
              <w:ind w:left="0" w:firstLine="205"/>
              <w:jc w:val="both"/>
              <w:rPr>
                <w:rFonts w:ascii="Arial" w:hAnsi="Arial" w:cs="Arial"/>
                <w:sz w:val="20"/>
                <w:szCs w:val="20"/>
                <w:lang w:val="mn-MN"/>
              </w:rPr>
            </w:pPr>
            <w:r w:rsidRPr="006C4C99">
              <w:rPr>
                <w:rFonts w:ascii="Arial" w:hAnsi="Arial" w:cs="Arial"/>
                <w:sz w:val="20"/>
                <w:szCs w:val="20"/>
                <w:lang w:val="mn-MN"/>
              </w:rPr>
              <w:t xml:space="preserve">Хөдөлмөрийн аюулгүй байдал, эрүүл ахуй,  дотоод хяналт хариуцсан ажилтнуудыг чадавхжуулах бүтэн өдрийн сургалтыг зохион “Тэгш хөдөлмөр” ТББ-тай хамтран зохион байгуулсан. Сургалтад 32 аж ахуйн нэгж, байгууллагын 46 ажилтан албан хаагчийг хамруулж, </w:t>
            </w:r>
            <w:r w:rsidRPr="006C4C99">
              <w:rPr>
                <w:rFonts w:ascii="Arial" w:hAnsi="Arial" w:cs="Arial"/>
                <w:sz w:val="20"/>
                <w:szCs w:val="20"/>
                <w:lang w:val="mn-MN"/>
              </w:rPr>
              <w:lastRenderedPageBreak/>
              <w:t>Хөдөлмөрийн тухай хууль/шинэчилсэн найруулга/, ХАБЭА-н тухай хууль, нэмэлт өөрчлөлт, хуулийг дагаж мөрдөхөд анхаарах асуудлууд, аж ахуйн нэгж, байгууллагын ХАБЭА-н бүтэц зохион байгуулалт, ажилтан, зөвлөл ажиллуулах эрх зүйн зохицуулалт, байгууллагын дотоод хяналт, эрсдэлийн үнэлгээний талаарх ойлголт, мэдээллийг хүргэсэн. Мөн Шивээ Овоо ХК-ийн ХАБЭА-н чиглэлээр хийсэн ажил, сайн туршлагыг аж ахуйн нэгж, байгууллагын ажилтнуудад сурталчлан, уурхайн үйл ажиллагааг танилцуулав.</w:t>
            </w:r>
          </w:p>
          <w:p w:rsidR="00E62FA6" w:rsidRPr="006C4C99" w:rsidRDefault="00E62FA6" w:rsidP="006C4C99">
            <w:pPr>
              <w:pStyle w:val="ListParagraph"/>
              <w:widowControl w:val="0"/>
              <w:numPr>
                <w:ilvl w:val="0"/>
                <w:numId w:val="25"/>
              </w:numPr>
              <w:spacing w:after="0" w:line="240" w:lineRule="auto"/>
              <w:ind w:left="0" w:firstLine="205"/>
              <w:jc w:val="both"/>
              <w:rPr>
                <w:rFonts w:ascii="Arial" w:hAnsi="Arial" w:cs="Arial"/>
                <w:sz w:val="20"/>
                <w:szCs w:val="20"/>
                <w:lang w:val="mn-MN"/>
              </w:rPr>
            </w:pPr>
            <w:r w:rsidRPr="006C4C99">
              <w:rPr>
                <w:rFonts w:ascii="Arial" w:hAnsi="Arial" w:cs="Arial"/>
                <w:sz w:val="20"/>
                <w:szCs w:val="20"/>
                <w:lang w:val="mn-MN"/>
              </w:rPr>
              <w:t>ЕБ-ын 1 болон 5-р сургуулийн ахлах ангийн 67 сурагчид “ХАБЭА ба зөв зохистой хооллолт” сэдэвт ХАБЭА-н тухай ойлголт, зөв зохистой хооллолтын талаар мэдээлэл зөвлөгөө өгөх сургалтыг зохион байгуулсан.</w:t>
            </w:r>
          </w:p>
          <w:p w:rsidR="00E62FA6" w:rsidRPr="006C4C99" w:rsidRDefault="00E62FA6" w:rsidP="006C4C99">
            <w:pPr>
              <w:pStyle w:val="ListParagraph"/>
              <w:widowControl w:val="0"/>
              <w:numPr>
                <w:ilvl w:val="0"/>
                <w:numId w:val="25"/>
              </w:numPr>
              <w:spacing w:after="0" w:line="240" w:lineRule="auto"/>
              <w:ind w:left="0" w:firstLine="205"/>
              <w:jc w:val="both"/>
              <w:rPr>
                <w:rFonts w:ascii="Arial" w:hAnsi="Arial" w:cs="Arial"/>
                <w:sz w:val="20"/>
                <w:szCs w:val="20"/>
                <w:lang w:val="mn-MN"/>
              </w:rPr>
            </w:pPr>
            <w:r w:rsidRPr="006C4C99">
              <w:rPr>
                <w:rFonts w:ascii="Arial" w:hAnsi="Arial" w:cs="Arial"/>
                <w:sz w:val="20"/>
                <w:szCs w:val="20"/>
                <w:lang w:val="mn-MN"/>
              </w:rPr>
              <w:t>Сүүлийн 5 жилд үйлдвэрлэлийн осол бүртгэгдсэн аж ахуйн нэгж, байгууллагад хөдөлмөрийн аюулгүй байдлыг хангуулах, үйлдвэрлэлийн ослын шалтгаан нөхцлийг тогтоох, урьдчилан сэргийлэх зорилгоор хэлэлцүүлэг зохион байгуулсан. Хэлэлцүүлэгт 5 байгууллага оролцож, үйлдвэрлэлийн осолд хийсэн дүн шинжилгээ, ослоос урьдчилан сэргийлэхээр авч хэрэгжүүлсэн үйл ажиллагаа, анхаарах асуудлын талаар бусад байгууллагатай мэдээлэл солилцлоо.</w:t>
            </w:r>
          </w:p>
          <w:p w:rsidR="00E62FA6" w:rsidRPr="006C4C99" w:rsidRDefault="00E62FA6" w:rsidP="006C4C99">
            <w:pPr>
              <w:pStyle w:val="ListParagraph"/>
              <w:widowControl w:val="0"/>
              <w:numPr>
                <w:ilvl w:val="0"/>
                <w:numId w:val="26"/>
              </w:numPr>
              <w:spacing w:after="0" w:line="240" w:lineRule="auto"/>
              <w:ind w:left="0" w:firstLine="205"/>
              <w:jc w:val="both"/>
              <w:rPr>
                <w:rFonts w:ascii="Arial" w:hAnsi="Arial" w:cs="Arial"/>
                <w:sz w:val="20"/>
                <w:szCs w:val="20"/>
                <w:lang w:val="mn-MN"/>
              </w:rPr>
            </w:pPr>
            <w:r w:rsidRPr="006C4C99">
              <w:rPr>
                <w:rFonts w:ascii="Arial" w:hAnsi="Arial" w:cs="Arial"/>
                <w:sz w:val="20"/>
                <w:szCs w:val="20"/>
                <w:lang w:val="mn-MN"/>
              </w:rPr>
              <w:t xml:space="preserve"> Боржигин чуулгын барилга угсралтын ажлыг гүйцэтгэж буй Хөшиг уул ХХК-ийн 21 ажилтанд барилгын салбар дахь хөдөлмөрийн аюулгүй ажиллагаа, нийтлэг зөрчил дутагдал, анхаарах асуудлын талаар сургалт, улсын бүртгэлийн хэлтсийн 9 ажилтанд хөдөлмөрийн аюулгүй байдлын талаарх хууль эрх зүйн орчин, анхаарах асуудлын талаар сургалт хийсэн.</w:t>
            </w:r>
          </w:p>
          <w:p w:rsidR="00E62FA6" w:rsidRPr="006C4C99" w:rsidRDefault="00E62FA6" w:rsidP="006C4C99">
            <w:pPr>
              <w:pStyle w:val="ListParagraph"/>
              <w:widowControl w:val="0"/>
              <w:numPr>
                <w:ilvl w:val="0"/>
                <w:numId w:val="26"/>
              </w:numPr>
              <w:spacing w:after="0" w:line="240" w:lineRule="auto"/>
              <w:ind w:left="0" w:firstLine="205"/>
              <w:jc w:val="both"/>
              <w:rPr>
                <w:rFonts w:ascii="Arial" w:hAnsi="Arial" w:cs="Arial"/>
                <w:sz w:val="20"/>
                <w:szCs w:val="20"/>
                <w:lang w:val="mn-MN"/>
              </w:rPr>
            </w:pPr>
            <w:r w:rsidRPr="006C4C99">
              <w:rPr>
                <w:rFonts w:ascii="Arial" w:hAnsi="Arial" w:cs="Arial"/>
                <w:sz w:val="20"/>
                <w:szCs w:val="20"/>
                <w:lang w:val="mn-MN"/>
              </w:rPr>
              <w:t>Орон сууц, олон нийт болон бусад барилгын лифтний аюулгүй ажиллагаа, ашиглалтын байдалд хяналт шалгалт хийсэн. Энэ хүрээнд аймгийн Нэгдсэн эмнэлгийн хүн зөөврийн 3 ширхэг лифтний техникийн байдлыг тогтоож, ашиглагч, эзэмшигч, арчилгаа засвар үйлчилгээ хариуцагчийн талаарх мэдээллийн сан бүрдүүлсэн.</w:t>
            </w:r>
          </w:p>
          <w:p w:rsidR="00E62FA6" w:rsidRPr="006C4C99" w:rsidRDefault="00E62FA6" w:rsidP="006C4C99">
            <w:pPr>
              <w:pStyle w:val="ListParagraph"/>
              <w:widowControl w:val="0"/>
              <w:numPr>
                <w:ilvl w:val="0"/>
                <w:numId w:val="26"/>
              </w:numPr>
              <w:spacing w:after="0" w:line="240" w:lineRule="auto"/>
              <w:ind w:left="0" w:firstLine="205"/>
              <w:jc w:val="both"/>
              <w:rPr>
                <w:rFonts w:ascii="Arial" w:hAnsi="Arial" w:cs="Arial"/>
                <w:sz w:val="20"/>
                <w:szCs w:val="20"/>
                <w:lang w:val="mn-MN"/>
              </w:rPr>
            </w:pPr>
            <w:r w:rsidRPr="006C4C99">
              <w:rPr>
                <w:rFonts w:ascii="Arial" w:hAnsi="Arial" w:cs="Arial"/>
                <w:sz w:val="20"/>
                <w:szCs w:val="20"/>
                <w:lang w:val="mn-MN"/>
              </w:rPr>
              <w:t>Мэргэжлийн хяналтын ерөнхий газраас ирүүлсэн удирдамжийн дагуу Сүмбэр суманд шинээр баригдаж байгаа барилга байгууламжийн ажлын үед хөдөлмөр хамгаалал, аюулгүй байдалд урьдчилан сэргийлэх хяналт шалгалт хийсэн. Тус шалгалт барилга угсралтын ажил нь эхэлсэн 2 обьектыг хамруулж, зөрчил дутагдлыг арилгуулахаар тус тус хугацаатай албан шаардлага хүргүүлээд байна. Хяналт шалгалт үргэлжилж байна.</w:t>
            </w:r>
          </w:p>
        </w:tc>
        <w:tc>
          <w:tcPr>
            <w:tcW w:w="1134" w:type="dxa"/>
            <w:shd w:val="clear" w:color="auto" w:fill="auto"/>
            <w:vAlign w:val="center"/>
          </w:tcPr>
          <w:p w:rsidR="00E62FA6" w:rsidRPr="006C4C99" w:rsidRDefault="006673F0" w:rsidP="006C4C99">
            <w:pPr>
              <w:jc w:val="center"/>
              <w:rPr>
                <w:rFonts w:ascii="Arial" w:hAnsi="Arial" w:cs="Arial"/>
                <w:sz w:val="20"/>
                <w:szCs w:val="20"/>
                <w:lang w:val="mn-MN"/>
              </w:rPr>
            </w:pPr>
            <w:r w:rsidRPr="006C4C99">
              <w:rPr>
                <w:rFonts w:ascii="Arial" w:hAnsi="Arial" w:cs="Arial"/>
                <w:sz w:val="20"/>
                <w:szCs w:val="20"/>
                <w:lang w:val="mn-MN"/>
              </w:rPr>
              <w:lastRenderedPageBreak/>
              <w:t>100</w:t>
            </w:r>
            <w:r w:rsidRPr="006C4C99">
              <w:rPr>
                <w:rFonts w:ascii="Arial" w:hAnsi="Arial" w:cs="Arial"/>
                <w:sz w:val="20"/>
                <w:szCs w:val="20"/>
                <w:cs/>
                <w:lang w:val="mn-MN" w:bidi="mn-Mong-MN"/>
              </w:rPr>
              <w:t>%</w:t>
            </w:r>
          </w:p>
        </w:tc>
        <w:tc>
          <w:tcPr>
            <w:tcW w:w="1701" w:type="dxa"/>
          </w:tcPr>
          <w:p w:rsidR="00E62FA6" w:rsidRPr="006C4C99" w:rsidRDefault="00E62FA6" w:rsidP="006C4C99">
            <w:pPr>
              <w:jc w:val="center"/>
              <w:rPr>
                <w:rFonts w:ascii="Arial" w:hAnsi="Arial" w:cs="Arial"/>
                <w:sz w:val="20"/>
                <w:szCs w:val="20"/>
                <w:lang w:val="mn-MN"/>
              </w:rPr>
            </w:pPr>
          </w:p>
        </w:tc>
      </w:tr>
      <w:tr w:rsidR="006C4C99" w:rsidRPr="006C4C99" w:rsidTr="00BF5412">
        <w:trPr>
          <w:trHeight w:val="274"/>
        </w:trPr>
        <w:tc>
          <w:tcPr>
            <w:tcW w:w="709" w:type="dxa"/>
            <w:shd w:val="clear" w:color="auto" w:fill="auto"/>
            <w:vAlign w:val="center"/>
          </w:tcPr>
          <w:p w:rsidR="00E62FA6" w:rsidRPr="006C4C99" w:rsidRDefault="00E62FA6" w:rsidP="006C4C99">
            <w:pPr>
              <w:jc w:val="center"/>
              <w:rPr>
                <w:rFonts w:ascii="Arial" w:hAnsi="Arial" w:cs="Arial"/>
                <w:sz w:val="20"/>
                <w:szCs w:val="20"/>
                <w:lang w:val="mn-MN"/>
              </w:rPr>
            </w:pPr>
            <w:r w:rsidRPr="006C4C99">
              <w:rPr>
                <w:rFonts w:ascii="Arial" w:hAnsi="Arial" w:cs="Arial"/>
                <w:sz w:val="20"/>
                <w:szCs w:val="20"/>
                <w:lang w:val="mn-MN"/>
              </w:rPr>
              <w:lastRenderedPageBreak/>
              <w:t>6</w:t>
            </w:r>
          </w:p>
        </w:tc>
        <w:tc>
          <w:tcPr>
            <w:tcW w:w="4394" w:type="dxa"/>
            <w:shd w:val="clear" w:color="auto" w:fill="auto"/>
            <w:vAlign w:val="center"/>
          </w:tcPr>
          <w:p w:rsidR="00E62FA6" w:rsidRPr="006C4C99" w:rsidRDefault="00E62FA6"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17</w:t>
            </w:r>
            <w:r w:rsidRPr="006C4C99">
              <w:rPr>
                <w:rFonts w:ascii="Arial" w:hAnsi="Arial" w:cs="Arial"/>
                <w:sz w:val="20"/>
                <w:szCs w:val="20"/>
                <w:cs/>
                <w:lang w:val="mn-MN" w:bidi="mn-Mong-MN"/>
              </w:rPr>
              <w:t xml:space="preserve">. </w:t>
            </w:r>
            <w:r w:rsidRPr="006C4C99">
              <w:rPr>
                <w:rFonts w:ascii="Arial" w:hAnsi="Arial" w:cs="Arial"/>
                <w:sz w:val="20"/>
                <w:szCs w:val="20"/>
                <w:lang w:val="mn-MN"/>
              </w:rPr>
              <w:t>Барилга байгууламжид газар хөдлөлтийн тэсвэржилтийн үнэлгээ хийж паспортжуулах, ашиглалтын шаардлага хангахгүй барилгуудыг дахин төлөвлөх ажлыг зохион байгуулах</w:t>
            </w:r>
          </w:p>
        </w:tc>
        <w:tc>
          <w:tcPr>
            <w:tcW w:w="7258" w:type="dxa"/>
            <w:shd w:val="clear" w:color="auto" w:fill="auto"/>
            <w:vAlign w:val="center"/>
          </w:tcPr>
          <w:p w:rsidR="00E62FA6" w:rsidRPr="006C4C99" w:rsidRDefault="00E62FA6" w:rsidP="006C4C99">
            <w:pPr>
              <w:widowControl w:val="0"/>
              <w:ind w:firstLine="720"/>
              <w:jc w:val="both"/>
              <w:rPr>
                <w:rFonts w:ascii="Arial" w:hAnsi="Arial" w:cs="Arial"/>
                <w:sz w:val="20"/>
                <w:szCs w:val="20"/>
                <w:lang w:val="mn-MN"/>
              </w:rPr>
            </w:pPr>
            <w:r w:rsidRPr="006C4C99">
              <w:rPr>
                <w:rFonts w:ascii="Arial" w:hAnsi="Arial" w:cs="Arial"/>
                <w:bCs/>
                <w:sz w:val="20"/>
                <w:szCs w:val="20"/>
                <w:lang w:val="mn-MN"/>
              </w:rPr>
              <w:t xml:space="preserve">2021 онд улсын төсвийн хөрөнгө 50 сая төгрөгөөр  аймгийн хэмжээнд ашиглагдаж байгаа олон нийтийн барилга 15, 2022 онд 8 барилгыг паспортжуулахаар  судалгаа шинжилгээг ШУТИС-ын Реконстракшн ХХК хийж аймгийн ЗДТГ-т хүлээлгэн өгсөн боловч паспортжуулах комисс хуралдаагүй улмаас хүлээгдэж байна. 2022 оны </w:t>
            </w:r>
            <w:r w:rsidRPr="006C4C99">
              <w:rPr>
                <w:rFonts w:ascii="Arial" w:hAnsi="Arial" w:cs="Arial"/>
                <w:bCs/>
                <w:sz w:val="20"/>
                <w:szCs w:val="20"/>
                <w:lang w:val="mn-MN"/>
              </w:rPr>
              <w:lastRenderedPageBreak/>
              <w:t>хагас жилийн байдлаар шинээр ашиглалтад орсон 4 барилгад ногоон паспортыг олгож гэрчилгээжүүлж мэдээллийн санг бүрдүүлж ажиллаж байна.</w:t>
            </w:r>
          </w:p>
        </w:tc>
        <w:tc>
          <w:tcPr>
            <w:tcW w:w="1134" w:type="dxa"/>
            <w:shd w:val="clear" w:color="auto" w:fill="auto"/>
            <w:vAlign w:val="center"/>
          </w:tcPr>
          <w:p w:rsidR="00E62FA6" w:rsidRPr="006C4C99" w:rsidRDefault="006673F0" w:rsidP="006C4C99">
            <w:pPr>
              <w:jc w:val="center"/>
              <w:rPr>
                <w:rFonts w:ascii="Arial" w:hAnsi="Arial" w:cs="Arial"/>
                <w:sz w:val="20"/>
                <w:szCs w:val="20"/>
                <w:lang w:val="mn-MN"/>
              </w:rPr>
            </w:pPr>
            <w:r w:rsidRPr="006C4C99">
              <w:rPr>
                <w:rFonts w:ascii="Arial" w:hAnsi="Arial" w:cs="Arial"/>
                <w:sz w:val="20"/>
                <w:szCs w:val="20"/>
                <w:lang w:val="mn-MN"/>
              </w:rPr>
              <w:lastRenderedPageBreak/>
              <w:t>100</w:t>
            </w:r>
            <w:r w:rsidRPr="006C4C99">
              <w:rPr>
                <w:rFonts w:ascii="Arial" w:hAnsi="Arial" w:cs="Arial"/>
                <w:sz w:val="20"/>
                <w:szCs w:val="20"/>
                <w:cs/>
                <w:lang w:val="mn-MN" w:bidi="mn-Mong-MN"/>
              </w:rPr>
              <w:t>%</w:t>
            </w:r>
          </w:p>
        </w:tc>
        <w:tc>
          <w:tcPr>
            <w:tcW w:w="1701" w:type="dxa"/>
          </w:tcPr>
          <w:p w:rsidR="00E62FA6" w:rsidRPr="006C4C99" w:rsidRDefault="00E62FA6" w:rsidP="006C4C99">
            <w:pPr>
              <w:jc w:val="center"/>
              <w:rPr>
                <w:rFonts w:ascii="Arial" w:hAnsi="Arial" w:cs="Arial"/>
                <w:sz w:val="20"/>
                <w:szCs w:val="20"/>
                <w:lang w:val="mn-MN"/>
              </w:rPr>
            </w:pPr>
          </w:p>
        </w:tc>
      </w:tr>
      <w:tr w:rsidR="006C4C99" w:rsidRPr="006C4C99" w:rsidTr="00BF5412">
        <w:trPr>
          <w:trHeight w:val="274"/>
        </w:trPr>
        <w:tc>
          <w:tcPr>
            <w:tcW w:w="709" w:type="dxa"/>
            <w:shd w:val="clear" w:color="auto" w:fill="auto"/>
            <w:vAlign w:val="center"/>
          </w:tcPr>
          <w:p w:rsidR="00E62FA6" w:rsidRPr="006C4C99" w:rsidRDefault="00E62FA6" w:rsidP="006C4C99">
            <w:pPr>
              <w:jc w:val="center"/>
              <w:rPr>
                <w:rFonts w:ascii="Arial" w:hAnsi="Arial" w:cs="Arial"/>
                <w:sz w:val="20"/>
                <w:szCs w:val="20"/>
                <w:lang w:val="mn-MN"/>
              </w:rPr>
            </w:pPr>
            <w:r w:rsidRPr="006C4C99">
              <w:rPr>
                <w:rFonts w:ascii="Arial" w:hAnsi="Arial" w:cs="Arial"/>
                <w:sz w:val="20"/>
                <w:szCs w:val="20"/>
                <w:lang w:val="mn-MN"/>
              </w:rPr>
              <w:lastRenderedPageBreak/>
              <w:t>7</w:t>
            </w:r>
          </w:p>
        </w:tc>
        <w:tc>
          <w:tcPr>
            <w:tcW w:w="4394" w:type="dxa"/>
            <w:shd w:val="clear" w:color="auto" w:fill="auto"/>
            <w:vAlign w:val="center"/>
          </w:tcPr>
          <w:p w:rsidR="00E62FA6" w:rsidRPr="006C4C99" w:rsidRDefault="00E62FA6"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18</w:t>
            </w:r>
            <w:r w:rsidRPr="006C4C99">
              <w:rPr>
                <w:rFonts w:ascii="Arial" w:hAnsi="Arial" w:cs="Arial"/>
                <w:sz w:val="20"/>
                <w:szCs w:val="20"/>
                <w:cs/>
                <w:lang w:val="mn-MN" w:bidi="mn-Mong-MN"/>
              </w:rPr>
              <w:t xml:space="preserve">. </w:t>
            </w:r>
            <w:r w:rsidRPr="006C4C99">
              <w:rPr>
                <w:rFonts w:ascii="Arial" w:hAnsi="Arial" w:cs="Arial"/>
                <w:sz w:val="20"/>
                <w:szCs w:val="20"/>
                <w:lang w:val="mn-MN"/>
              </w:rPr>
              <w:t xml:space="preserve">Хүнсний аюулгүй байдлыг хангахад онцгой анхаарч хоол хүнсээр дамжих хордлого, халдвараас урьдчилан сэргийлэх </w:t>
            </w:r>
          </w:p>
        </w:tc>
        <w:tc>
          <w:tcPr>
            <w:tcW w:w="7258" w:type="dxa"/>
            <w:shd w:val="clear" w:color="auto" w:fill="auto"/>
            <w:vAlign w:val="center"/>
          </w:tcPr>
          <w:p w:rsidR="00E62FA6" w:rsidRPr="006C4C99" w:rsidRDefault="00E62FA6" w:rsidP="006C4C99">
            <w:pPr>
              <w:ind w:firstLine="720"/>
              <w:jc w:val="both"/>
              <w:rPr>
                <w:rFonts w:ascii="Arial" w:hAnsi="Arial" w:cs="Arial"/>
                <w:sz w:val="20"/>
                <w:szCs w:val="20"/>
                <w:lang w:val="mn-MN"/>
              </w:rPr>
            </w:pPr>
            <w:r w:rsidRPr="006C4C99">
              <w:rPr>
                <w:rFonts w:ascii="Arial" w:hAnsi="Arial" w:cs="Arial"/>
                <w:sz w:val="20"/>
                <w:szCs w:val="20"/>
                <w:lang w:val="mn-MN"/>
              </w:rPr>
              <w:t>МХЕГ-ын даргын баталсан 01</w:t>
            </w:r>
            <w:r w:rsidRPr="006C4C99">
              <w:rPr>
                <w:rFonts w:ascii="Arial" w:hAnsi="Arial" w:cs="Arial"/>
                <w:sz w:val="20"/>
                <w:szCs w:val="20"/>
              </w:rPr>
              <w:t xml:space="preserve">/03 </w:t>
            </w:r>
            <w:r w:rsidRPr="006C4C99">
              <w:rPr>
                <w:rFonts w:ascii="Arial" w:hAnsi="Arial" w:cs="Arial"/>
                <w:sz w:val="20"/>
                <w:szCs w:val="20"/>
                <w:lang w:val="mn-MN"/>
              </w:rPr>
              <w:t xml:space="preserve">тоот удирдамжаар хүүхдийн баяр болж байгаатай холбоотойгоор хоол, хүнс, үйлдвэрлэл, худалдаа үйлчилгээний 32 газрын худалдаалж байгаа хүүхдийн бэлэг болон хүнсний бүтээгдэхүүний чанар, аюулгүй байдал, хоол, хүнс үйлдвэрлэл, хүргэлт, түгээлтийн үйл ажиллагаанд урьдчилан сэргийлэх хяналт хийв. Хяналтын явцад хаяг шошгын зөрчилтэй 18 нэрийн 425ш бүтээгдэхүүнийг буцаан татан авалт хийлгэж, хүүхдийн бэлгэнд боосон болон лангуугаар худалдаалж байсан хугацаа дууссан 13 нэрийн 470ш, 25 кг бүтээгдэхүүнийг аж ахуйн нэгжийн дотоод  хяналтан доор  хүнсний хэрэгцээнээс хасч устгуулан, хүүхдийг хоол, хүнстэй холбоотой хордлогод өртөх эрсдэлээс сэргийлэв. Хяналт үргэлжилж байна </w:t>
            </w:r>
          </w:p>
          <w:p w:rsidR="00E62FA6" w:rsidRPr="006C4C99" w:rsidRDefault="00E62FA6" w:rsidP="006C4C99">
            <w:pPr>
              <w:widowControl w:val="0"/>
              <w:ind w:firstLine="720"/>
              <w:jc w:val="both"/>
              <w:rPr>
                <w:rFonts w:ascii="Arial" w:hAnsi="Arial" w:cs="Arial"/>
                <w:sz w:val="20"/>
                <w:szCs w:val="20"/>
                <w:lang w:val="mn-MN"/>
              </w:rPr>
            </w:pPr>
            <w:r w:rsidRPr="006C4C99">
              <w:rPr>
                <w:rFonts w:ascii="Arial" w:hAnsi="Arial" w:cs="Arial"/>
                <w:sz w:val="20"/>
                <w:szCs w:val="20"/>
                <w:lang w:val="mn-MN"/>
              </w:rPr>
              <w:t>Мөн хоол, хүнсний чанар, аюулгүй байдал, хадгалалт хугацаанд дотоод хяналтыг тогтмол хэрэгжүүлж, хоол хүнсний шалтгаантай хордлого халдвараас урьдчилан сэргийлэх талаар зөвлөмж боловсруулж хоол үйлдвэрлэл эрхлэгч 9 газарт хүргүүлэв.</w:t>
            </w:r>
          </w:p>
        </w:tc>
        <w:tc>
          <w:tcPr>
            <w:tcW w:w="1134" w:type="dxa"/>
            <w:shd w:val="clear" w:color="auto" w:fill="auto"/>
            <w:vAlign w:val="center"/>
          </w:tcPr>
          <w:p w:rsidR="00E62FA6" w:rsidRPr="006C4C99" w:rsidRDefault="006673F0" w:rsidP="006C4C99">
            <w:pPr>
              <w:jc w:val="center"/>
              <w:rPr>
                <w:rFonts w:ascii="Arial" w:hAnsi="Arial" w:cs="Arial"/>
                <w:sz w:val="20"/>
                <w:szCs w:val="20"/>
                <w:lang w:val="mn-MN"/>
              </w:rPr>
            </w:pPr>
            <w:r w:rsidRPr="006C4C99">
              <w:rPr>
                <w:rFonts w:ascii="Arial" w:hAnsi="Arial" w:cs="Arial"/>
                <w:sz w:val="20"/>
                <w:szCs w:val="20"/>
                <w:lang w:val="mn-MN"/>
              </w:rPr>
              <w:t>100</w:t>
            </w:r>
            <w:r w:rsidRPr="006C4C99">
              <w:rPr>
                <w:rFonts w:ascii="Arial" w:hAnsi="Arial" w:cs="Arial"/>
                <w:sz w:val="20"/>
                <w:szCs w:val="20"/>
                <w:cs/>
                <w:lang w:val="mn-MN" w:bidi="mn-Mong-MN"/>
              </w:rPr>
              <w:t>%</w:t>
            </w:r>
          </w:p>
        </w:tc>
        <w:tc>
          <w:tcPr>
            <w:tcW w:w="1701" w:type="dxa"/>
          </w:tcPr>
          <w:p w:rsidR="00E62FA6" w:rsidRPr="006C4C99" w:rsidRDefault="00E62FA6" w:rsidP="006C4C99">
            <w:pPr>
              <w:jc w:val="center"/>
              <w:rPr>
                <w:rFonts w:ascii="Arial" w:hAnsi="Arial" w:cs="Arial"/>
                <w:sz w:val="20"/>
                <w:szCs w:val="20"/>
                <w:lang w:val="mn-MN"/>
              </w:rPr>
            </w:pPr>
          </w:p>
        </w:tc>
      </w:tr>
      <w:tr w:rsidR="006C4C99" w:rsidRPr="006C4C99" w:rsidTr="00BF5412">
        <w:trPr>
          <w:trHeight w:val="274"/>
        </w:trPr>
        <w:tc>
          <w:tcPr>
            <w:tcW w:w="709" w:type="dxa"/>
            <w:shd w:val="clear" w:color="auto" w:fill="auto"/>
            <w:vAlign w:val="center"/>
          </w:tcPr>
          <w:p w:rsidR="00E62FA6" w:rsidRPr="006C4C99" w:rsidRDefault="00E62FA6" w:rsidP="006C4C99">
            <w:pPr>
              <w:jc w:val="center"/>
              <w:rPr>
                <w:rFonts w:ascii="Arial" w:hAnsi="Arial" w:cs="Arial"/>
                <w:sz w:val="20"/>
                <w:szCs w:val="20"/>
                <w:lang w:val="mn-MN"/>
              </w:rPr>
            </w:pPr>
            <w:r w:rsidRPr="006C4C99">
              <w:rPr>
                <w:rFonts w:ascii="Arial" w:hAnsi="Arial" w:cs="Arial"/>
                <w:sz w:val="20"/>
                <w:szCs w:val="20"/>
                <w:lang w:val="mn-MN"/>
              </w:rPr>
              <w:t>8</w:t>
            </w:r>
          </w:p>
        </w:tc>
        <w:tc>
          <w:tcPr>
            <w:tcW w:w="4394" w:type="dxa"/>
            <w:shd w:val="clear" w:color="auto" w:fill="auto"/>
            <w:vAlign w:val="center"/>
          </w:tcPr>
          <w:p w:rsidR="00E62FA6" w:rsidRPr="006C4C99" w:rsidRDefault="00E62FA6"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19</w:t>
            </w:r>
            <w:r w:rsidRPr="006C4C99">
              <w:rPr>
                <w:rFonts w:ascii="Arial" w:hAnsi="Arial" w:cs="Arial"/>
                <w:sz w:val="20"/>
                <w:szCs w:val="20"/>
                <w:cs/>
                <w:lang w:val="mn-MN" w:bidi="mn-Mong-MN"/>
              </w:rPr>
              <w:t xml:space="preserve">. </w:t>
            </w:r>
            <w:r w:rsidRPr="006C4C99">
              <w:rPr>
                <w:rFonts w:ascii="Arial" w:hAnsi="Arial" w:cs="Arial"/>
                <w:sz w:val="20"/>
                <w:szCs w:val="20"/>
                <w:lang w:val="mn-MN"/>
              </w:rPr>
              <w:t xml:space="preserve">Хариуцлагатай уул уурхайг хөгжүүлэх ажлын хүрээнд ашигт малтмалын тусгай зөвшөөрөл эзэмшигчдын уулын ажлын төлөвлөгөө болон байгаль орчны менежментийн төлөвлөгөөнд тусгагдсан техникиийн болон биологийн нөхөн сэргээлтийн ажлыг эрчимжүүлэх </w:t>
            </w:r>
          </w:p>
        </w:tc>
        <w:tc>
          <w:tcPr>
            <w:tcW w:w="7258" w:type="dxa"/>
            <w:shd w:val="clear" w:color="auto" w:fill="auto"/>
            <w:vAlign w:val="center"/>
          </w:tcPr>
          <w:p w:rsidR="00E62FA6" w:rsidRPr="006C4C99" w:rsidRDefault="00E62FA6" w:rsidP="006C4C99">
            <w:pPr>
              <w:widowControl w:val="0"/>
              <w:ind w:firstLine="720"/>
              <w:jc w:val="both"/>
              <w:rPr>
                <w:rFonts w:ascii="Arial" w:hAnsi="Arial" w:cs="Arial"/>
                <w:sz w:val="20"/>
                <w:szCs w:val="20"/>
                <w:lang w:val="mn-MN"/>
              </w:rPr>
            </w:pPr>
            <w:r w:rsidRPr="006C4C99">
              <w:rPr>
                <w:rFonts w:ascii="Arial" w:hAnsi="Arial" w:cs="Arial"/>
                <w:sz w:val="20"/>
                <w:szCs w:val="20"/>
                <w:lang w:val="mn-MN"/>
              </w:rPr>
              <w:t>Манай аймагт үйл ажиллагаа явуулж байгаа Шивээ Овоо ХК-ний байгаль орчны менежментийн төлөвлөгөөнд тусгагдсаны дагуу техникийн нөхөн сэргээлтийг 3,5 га талбайд хийсэн бөгөөд биологийн нөхөн сэргээлийг тус 3,5 га талбайд хийхээр төлөвлөсөн байна.</w:t>
            </w:r>
          </w:p>
          <w:p w:rsidR="00E62FA6" w:rsidRPr="006C4C99" w:rsidRDefault="00E62FA6" w:rsidP="006C4C99">
            <w:pPr>
              <w:widowControl w:val="0"/>
              <w:ind w:firstLine="720"/>
              <w:jc w:val="both"/>
              <w:rPr>
                <w:rFonts w:ascii="Arial" w:hAnsi="Arial" w:cs="Arial"/>
                <w:sz w:val="20"/>
                <w:szCs w:val="20"/>
                <w:lang w:val="mn-MN"/>
              </w:rPr>
            </w:pPr>
            <w:r w:rsidRPr="006C4C99">
              <w:rPr>
                <w:rFonts w:ascii="Arial" w:hAnsi="Arial" w:cs="Arial"/>
                <w:sz w:val="20"/>
                <w:szCs w:val="20"/>
                <w:lang w:val="mn-MN"/>
              </w:rPr>
              <w:t>Рейлвэй прожект энд консалтинг ХХК нь зөвшөөрөл авалгүй түгээмэл тархацтай ашигт малтмал олборлосон зөрчлийг шалган шийдвэрлэж 2 газарт нөхөн сэргээлтийг хийх хугацаатай даалгавар өгөн хийлгэж байна.</w:t>
            </w:r>
          </w:p>
        </w:tc>
        <w:tc>
          <w:tcPr>
            <w:tcW w:w="1134" w:type="dxa"/>
            <w:shd w:val="clear" w:color="auto" w:fill="auto"/>
            <w:vAlign w:val="center"/>
          </w:tcPr>
          <w:p w:rsidR="00E62FA6" w:rsidRPr="006C4C99" w:rsidRDefault="006673F0" w:rsidP="006C4C99">
            <w:pPr>
              <w:jc w:val="center"/>
              <w:rPr>
                <w:rFonts w:ascii="Arial" w:hAnsi="Arial" w:cs="Arial"/>
                <w:sz w:val="20"/>
                <w:szCs w:val="20"/>
                <w:lang w:val="mn-MN"/>
              </w:rPr>
            </w:pPr>
            <w:r w:rsidRPr="006C4C99">
              <w:rPr>
                <w:rFonts w:ascii="Arial" w:hAnsi="Arial" w:cs="Arial"/>
                <w:sz w:val="20"/>
                <w:szCs w:val="20"/>
                <w:lang w:val="mn-MN"/>
              </w:rPr>
              <w:t>100</w:t>
            </w:r>
            <w:r w:rsidRPr="006C4C99">
              <w:rPr>
                <w:rFonts w:ascii="Arial" w:hAnsi="Arial" w:cs="Arial"/>
                <w:sz w:val="20"/>
                <w:szCs w:val="20"/>
                <w:cs/>
                <w:lang w:val="mn-MN" w:bidi="mn-Mong-MN"/>
              </w:rPr>
              <w:t>%</w:t>
            </w:r>
          </w:p>
        </w:tc>
        <w:tc>
          <w:tcPr>
            <w:tcW w:w="1701" w:type="dxa"/>
          </w:tcPr>
          <w:p w:rsidR="00E62FA6" w:rsidRPr="006C4C99" w:rsidRDefault="00E62FA6" w:rsidP="006C4C99">
            <w:pPr>
              <w:jc w:val="center"/>
              <w:rPr>
                <w:rFonts w:ascii="Arial" w:hAnsi="Arial" w:cs="Arial"/>
                <w:sz w:val="20"/>
                <w:szCs w:val="20"/>
                <w:lang w:val="mn-MN"/>
              </w:rPr>
            </w:pPr>
          </w:p>
        </w:tc>
      </w:tr>
      <w:tr w:rsidR="006C4C99" w:rsidRPr="006C4C99" w:rsidTr="00BF5412">
        <w:trPr>
          <w:trHeight w:val="274"/>
        </w:trPr>
        <w:tc>
          <w:tcPr>
            <w:tcW w:w="709" w:type="dxa"/>
            <w:shd w:val="clear" w:color="auto" w:fill="auto"/>
            <w:vAlign w:val="center"/>
          </w:tcPr>
          <w:p w:rsidR="00E62FA6" w:rsidRPr="006C4C99" w:rsidRDefault="00E62FA6" w:rsidP="006C4C99">
            <w:pPr>
              <w:rPr>
                <w:rFonts w:ascii="Arial" w:hAnsi="Arial" w:cs="Arial"/>
                <w:sz w:val="20"/>
                <w:szCs w:val="20"/>
                <w:lang w:val="mn-MN"/>
              </w:rPr>
            </w:pPr>
            <w:r w:rsidRPr="006C4C99">
              <w:rPr>
                <w:rFonts w:ascii="Arial" w:hAnsi="Arial" w:cs="Arial"/>
                <w:sz w:val="20"/>
                <w:szCs w:val="20"/>
                <w:lang w:val="mn-MN"/>
              </w:rPr>
              <w:t>9</w:t>
            </w:r>
          </w:p>
        </w:tc>
        <w:tc>
          <w:tcPr>
            <w:tcW w:w="4394" w:type="dxa"/>
            <w:shd w:val="clear" w:color="auto" w:fill="auto"/>
            <w:vAlign w:val="center"/>
          </w:tcPr>
          <w:p w:rsidR="00E62FA6" w:rsidRPr="006C4C99" w:rsidRDefault="00E62FA6"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20</w:t>
            </w:r>
            <w:r w:rsidRPr="006C4C99">
              <w:rPr>
                <w:rFonts w:ascii="Arial" w:hAnsi="Arial" w:cs="Arial"/>
                <w:sz w:val="20"/>
                <w:szCs w:val="20"/>
                <w:cs/>
                <w:lang w:val="mn-MN" w:bidi="mn-Mong-MN"/>
              </w:rPr>
              <w:t>.</w:t>
            </w:r>
            <w:r w:rsidRPr="006C4C99">
              <w:rPr>
                <w:rFonts w:ascii="Arial" w:hAnsi="Arial" w:cs="Arial"/>
                <w:sz w:val="20"/>
                <w:szCs w:val="20"/>
                <w:lang w:val="mn-MN"/>
              </w:rPr>
              <w:t xml:space="preserve"> Усны сан бүхий газрын энгийн хамгаалалтын бүсэд олборлолт явуулж эхэлсэн тусгай зөвшөөрөл бүхий талбайд холбогдох арга хэмжээ авах, нөхөн сэргээх үйл ажиллагааны гэрээ байгуулсан аж ахуйн нэгж, байгууллагуудын нөхөн сэргээлтийн ажлыг эрчимжүүлэх, гэрээний дагуу үйл ажиллагаа явуулагүй аж ахуйн нэгжүүдийн гэрээг цуцлах, хэрэгжилтэд үнэлэлт дүгнэлт өгч ажиллах </w:t>
            </w:r>
          </w:p>
        </w:tc>
        <w:tc>
          <w:tcPr>
            <w:tcW w:w="7258" w:type="dxa"/>
            <w:shd w:val="clear" w:color="auto" w:fill="auto"/>
            <w:vAlign w:val="center"/>
          </w:tcPr>
          <w:p w:rsidR="00E62FA6" w:rsidRPr="006C4C99" w:rsidRDefault="00E62FA6" w:rsidP="006C4C99">
            <w:pPr>
              <w:widowControl w:val="0"/>
              <w:ind w:firstLine="720"/>
              <w:jc w:val="both"/>
              <w:rPr>
                <w:rFonts w:ascii="Arial" w:hAnsi="Arial" w:cs="Arial"/>
                <w:sz w:val="20"/>
                <w:szCs w:val="20"/>
                <w:lang w:val="mn-MN"/>
              </w:rPr>
            </w:pPr>
            <w:r w:rsidRPr="006C4C99">
              <w:rPr>
                <w:rFonts w:ascii="Arial" w:hAnsi="Arial" w:cs="Arial"/>
                <w:sz w:val="20"/>
                <w:szCs w:val="20"/>
                <w:lang w:val="mn-MN"/>
              </w:rPr>
              <w:t>Усны сан бүхий газрын энгийн хамгаалалтын бүс бүхий талбайд олборлолт явуулж эхэлсэн тусгай зөвшөөрөл бүхий аж ахуй нэгж байхгүй.</w:t>
            </w:r>
          </w:p>
        </w:tc>
        <w:tc>
          <w:tcPr>
            <w:tcW w:w="1134" w:type="dxa"/>
            <w:shd w:val="clear" w:color="auto" w:fill="auto"/>
            <w:vAlign w:val="center"/>
          </w:tcPr>
          <w:p w:rsidR="00E62FA6" w:rsidRPr="006C4C99" w:rsidRDefault="00E62FA6" w:rsidP="006C4C99">
            <w:pPr>
              <w:jc w:val="center"/>
              <w:rPr>
                <w:rFonts w:ascii="Arial" w:hAnsi="Arial" w:cs="Arial"/>
                <w:sz w:val="20"/>
                <w:szCs w:val="20"/>
                <w:lang w:val="mn-MN"/>
              </w:rPr>
            </w:pPr>
          </w:p>
        </w:tc>
        <w:tc>
          <w:tcPr>
            <w:tcW w:w="1701" w:type="dxa"/>
          </w:tcPr>
          <w:p w:rsidR="00E62FA6" w:rsidRPr="006C4C99" w:rsidRDefault="00E62FA6" w:rsidP="006C4C99">
            <w:pPr>
              <w:jc w:val="center"/>
              <w:rPr>
                <w:rFonts w:ascii="Arial" w:hAnsi="Arial" w:cs="Arial"/>
                <w:sz w:val="20"/>
                <w:szCs w:val="20"/>
                <w:lang w:val="mn-MN"/>
              </w:rPr>
            </w:pPr>
          </w:p>
        </w:tc>
      </w:tr>
      <w:tr w:rsidR="006C4C99" w:rsidRPr="006C4C99" w:rsidTr="00BF5412">
        <w:trPr>
          <w:trHeight w:val="274"/>
        </w:trPr>
        <w:tc>
          <w:tcPr>
            <w:tcW w:w="709" w:type="dxa"/>
            <w:shd w:val="clear" w:color="auto" w:fill="auto"/>
            <w:vAlign w:val="center"/>
          </w:tcPr>
          <w:p w:rsidR="00E62FA6" w:rsidRPr="006C4C99" w:rsidRDefault="00E62FA6" w:rsidP="006C4C99">
            <w:pPr>
              <w:rPr>
                <w:rFonts w:ascii="Arial" w:hAnsi="Arial" w:cs="Arial"/>
                <w:sz w:val="20"/>
                <w:szCs w:val="20"/>
                <w:lang w:val="mn-MN"/>
              </w:rPr>
            </w:pPr>
            <w:r w:rsidRPr="006C4C99">
              <w:rPr>
                <w:rFonts w:ascii="Arial" w:hAnsi="Arial" w:cs="Arial"/>
                <w:sz w:val="20"/>
                <w:szCs w:val="20"/>
                <w:lang w:val="mn-MN"/>
              </w:rPr>
              <w:t>10</w:t>
            </w:r>
          </w:p>
        </w:tc>
        <w:tc>
          <w:tcPr>
            <w:tcW w:w="4394" w:type="dxa"/>
            <w:shd w:val="clear" w:color="auto" w:fill="auto"/>
            <w:vAlign w:val="center"/>
          </w:tcPr>
          <w:p w:rsidR="00E62FA6" w:rsidRPr="006C4C99" w:rsidRDefault="00E62FA6"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21</w:t>
            </w:r>
            <w:r w:rsidRPr="006C4C99">
              <w:rPr>
                <w:rFonts w:ascii="Arial" w:hAnsi="Arial" w:cs="Arial"/>
                <w:sz w:val="20"/>
                <w:szCs w:val="20"/>
                <w:cs/>
                <w:lang w:val="mn-MN" w:bidi="mn-Mong-MN"/>
              </w:rPr>
              <w:t xml:space="preserve">. </w:t>
            </w:r>
            <w:r w:rsidRPr="006C4C99">
              <w:rPr>
                <w:rFonts w:ascii="Arial" w:hAnsi="Arial" w:cs="Arial"/>
                <w:sz w:val="20"/>
                <w:szCs w:val="20"/>
                <w:lang w:val="mn-MN"/>
              </w:rPr>
              <w:t xml:space="preserve">Тэсэрч дэлбэрэх бодис, тэсэлгээний хэрэгслийг үйлдвэрийн болон хадгалах байр, агуулахад тогтоосон </w:t>
            </w:r>
            <w:r w:rsidRPr="006C4C99">
              <w:rPr>
                <w:rFonts w:ascii="Arial" w:hAnsi="Arial" w:cs="Arial"/>
                <w:sz w:val="20"/>
                <w:szCs w:val="20"/>
                <w:lang w:val="mn-MN"/>
              </w:rPr>
              <w:lastRenderedPageBreak/>
              <w:t xml:space="preserve">аюулгүйн бүсийн хил хязгаарт иргэд болон аж ахуйн нэгж, байгууллагад газар олгохгүй байх ажлыг зохин байгуулах </w:t>
            </w:r>
          </w:p>
        </w:tc>
        <w:tc>
          <w:tcPr>
            <w:tcW w:w="7258" w:type="dxa"/>
            <w:shd w:val="clear" w:color="auto" w:fill="auto"/>
            <w:vAlign w:val="center"/>
          </w:tcPr>
          <w:p w:rsidR="00E62FA6" w:rsidRPr="006C4C99" w:rsidRDefault="00E62FA6" w:rsidP="006C4C99">
            <w:pPr>
              <w:widowControl w:val="0"/>
              <w:ind w:firstLine="720"/>
              <w:jc w:val="both"/>
              <w:rPr>
                <w:rFonts w:ascii="Arial" w:hAnsi="Arial" w:cs="Arial"/>
                <w:sz w:val="20"/>
                <w:szCs w:val="20"/>
                <w:lang w:val="mn-MN"/>
              </w:rPr>
            </w:pPr>
            <w:r w:rsidRPr="006C4C99">
              <w:rPr>
                <w:rFonts w:ascii="Arial" w:hAnsi="Arial" w:cs="Arial"/>
                <w:sz w:val="20"/>
                <w:szCs w:val="20"/>
                <w:lang w:val="mn-MN"/>
              </w:rPr>
              <w:lastRenderedPageBreak/>
              <w:t xml:space="preserve">Тэсэрч дэлбэрэх бодис, тэсэлгээний хэрэгслийг үйлдвэрийн болон хадгалах байр, агуулахад Шивээ Овоо ХК-ний тэсрэх материалын агуулах, үйлдвэр болон Бласт ХХК-ийн Говьсүмбэр аймаг дахь агуулах нь аюулгүйн </w:t>
            </w:r>
            <w:r w:rsidRPr="006C4C99">
              <w:rPr>
                <w:rFonts w:ascii="Arial" w:hAnsi="Arial" w:cs="Arial"/>
                <w:sz w:val="20"/>
                <w:szCs w:val="20"/>
                <w:lang w:val="mn-MN"/>
              </w:rPr>
              <w:lastRenderedPageBreak/>
              <w:t>бүсийн хилийг тогтоолгосон.</w:t>
            </w:r>
          </w:p>
        </w:tc>
        <w:tc>
          <w:tcPr>
            <w:tcW w:w="1134" w:type="dxa"/>
            <w:shd w:val="clear" w:color="auto" w:fill="auto"/>
            <w:vAlign w:val="center"/>
          </w:tcPr>
          <w:p w:rsidR="00E62FA6" w:rsidRPr="006C4C99" w:rsidRDefault="006673F0" w:rsidP="006C4C99">
            <w:pPr>
              <w:jc w:val="center"/>
              <w:rPr>
                <w:rFonts w:ascii="Arial" w:hAnsi="Arial" w:cs="Arial"/>
                <w:sz w:val="20"/>
                <w:szCs w:val="20"/>
                <w:lang w:val="mn-MN"/>
              </w:rPr>
            </w:pPr>
            <w:r w:rsidRPr="006C4C99">
              <w:rPr>
                <w:rFonts w:ascii="Arial" w:hAnsi="Arial" w:cs="Arial"/>
                <w:sz w:val="20"/>
                <w:szCs w:val="20"/>
                <w:lang w:val="mn-MN"/>
              </w:rPr>
              <w:lastRenderedPageBreak/>
              <w:t>100</w:t>
            </w:r>
            <w:r w:rsidRPr="006C4C99">
              <w:rPr>
                <w:rFonts w:ascii="Arial" w:hAnsi="Arial" w:cs="Arial"/>
                <w:sz w:val="20"/>
                <w:szCs w:val="20"/>
                <w:cs/>
                <w:lang w:val="mn-MN" w:bidi="mn-Mong-MN"/>
              </w:rPr>
              <w:t>%</w:t>
            </w:r>
          </w:p>
        </w:tc>
        <w:tc>
          <w:tcPr>
            <w:tcW w:w="1701" w:type="dxa"/>
          </w:tcPr>
          <w:p w:rsidR="00E62FA6" w:rsidRPr="006C4C99" w:rsidRDefault="00E62FA6" w:rsidP="006C4C99">
            <w:pPr>
              <w:jc w:val="center"/>
              <w:rPr>
                <w:rFonts w:ascii="Arial" w:hAnsi="Arial" w:cs="Arial"/>
                <w:sz w:val="20"/>
                <w:szCs w:val="20"/>
                <w:lang w:val="mn-MN"/>
              </w:rPr>
            </w:pPr>
          </w:p>
        </w:tc>
      </w:tr>
      <w:tr w:rsidR="006C4C99" w:rsidRPr="006C4C99" w:rsidTr="00BF5412">
        <w:trPr>
          <w:trHeight w:val="274"/>
        </w:trPr>
        <w:tc>
          <w:tcPr>
            <w:tcW w:w="709" w:type="dxa"/>
            <w:shd w:val="clear" w:color="auto" w:fill="auto"/>
            <w:vAlign w:val="center"/>
          </w:tcPr>
          <w:p w:rsidR="00E62FA6" w:rsidRPr="006C4C99" w:rsidRDefault="00E62FA6" w:rsidP="006C4C99">
            <w:pPr>
              <w:rPr>
                <w:rFonts w:ascii="Arial" w:hAnsi="Arial" w:cs="Arial"/>
                <w:sz w:val="20"/>
                <w:szCs w:val="20"/>
                <w:lang w:val="mn-MN"/>
              </w:rPr>
            </w:pPr>
            <w:r w:rsidRPr="006C4C99">
              <w:rPr>
                <w:rFonts w:ascii="Arial" w:hAnsi="Arial" w:cs="Arial"/>
                <w:sz w:val="20"/>
                <w:szCs w:val="20"/>
                <w:lang w:val="mn-MN"/>
              </w:rPr>
              <w:lastRenderedPageBreak/>
              <w:t>11</w:t>
            </w:r>
          </w:p>
        </w:tc>
        <w:tc>
          <w:tcPr>
            <w:tcW w:w="4394" w:type="dxa"/>
            <w:shd w:val="clear" w:color="auto" w:fill="auto"/>
            <w:vAlign w:val="center"/>
          </w:tcPr>
          <w:p w:rsidR="00E62FA6" w:rsidRPr="006C4C99" w:rsidRDefault="00E62FA6"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22</w:t>
            </w:r>
            <w:r w:rsidRPr="006C4C99">
              <w:rPr>
                <w:rFonts w:ascii="Arial" w:hAnsi="Arial" w:cs="Arial"/>
                <w:sz w:val="20"/>
                <w:szCs w:val="20"/>
                <w:cs/>
                <w:lang w:val="mn-MN" w:bidi="mn-Mong-MN"/>
              </w:rPr>
              <w:t xml:space="preserve">. </w:t>
            </w:r>
            <w:r w:rsidRPr="006C4C99">
              <w:rPr>
                <w:rFonts w:ascii="Arial" w:hAnsi="Arial" w:cs="Arial"/>
                <w:sz w:val="20"/>
                <w:szCs w:val="20"/>
                <w:lang w:val="mn-MN"/>
              </w:rPr>
              <w:t xml:space="preserve">Газрын хэвлийг дур мэдэн хөндөж, байгаль орчинд хохирол учруулж байгаа аж ахуйн нэгж, иргэдийн учруулсан экологи, эдийн засгийн үнэлгээг мэргэжлийн байгууллагаар хийлгэж, холбогдох зардлыг гэм буруутай этгээдээр нөхөн төлүүлэх </w:t>
            </w:r>
          </w:p>
        </w:tc>
        <w:tc>
          <w:tcPr>
            <w:tcW w:w="7258" w:type="dxa"/>
            <w:shd w:val="clear" w:color="auto" w:fill="auto"/>
            <w:vAlign w:val="center"/>
          </w:tcPr>
          <w:p w:rsidR="00E62FA6" w:rsidRPr="006C4C99" w:rsidRDefault="00E62FA6" w:rsidP="006C4C99">
            <w:pPr>
              <w:widowControl w:val="0"/>
              <w:jc w:val="both"/>
              <w:rPr>
                <w:rFonts w:ascii="Arial" w:hAnsi="Arial" w:cs="Arial"/>
                <w:sz w:val="20"/>
                <w:szCs w:val="20"/>
                <w:lang w:val="mn-MN"/>
              </w:rPr>
            </w:pPr>
            <w:r w:rsidRPr="006C4C99">
              <w:rPr>
                <w:rFonts w:ascii="Arial" w:hAnsi="Arial" w:cs="Arial"/>
                <w:sz w:val="20"/>
                <w:szCs w:val="20"/>
                <w:lang w:val="mn-MN"/>
              </w:rPr>
              <w:t xml:space="preserve">Аймгийн засаг даргын 2022 оны 03 дугаар сарын 01-ний өдрийн А/74 дугаартай  захирамжийн дагуу Онцгой байдлын газар, Байгаль орчин аялал жуулчлалын газар, Цагдаагийн газартай хамтран Хаврын нэгдсэн эргүүл, хяналт шалгалт, сургалт сурталчилгааны ажлыг зохион байгуулж, шалгалтын хүрээнд байгаль орчинд эрсдэл үүсгэж болзошгүй ААНБ-уудыг хамруулан, эрсдэлээс урьдчилан сэргийлэх тухай зөвлөмж өгч ажилласан. </w:t>
            </w:r>
          </w:p>
          <w:p w:rsidR="00E62FA6" w:rsidRPr="006C4C99" w:rsidRDefault="00E62FA6" w:rsidP="006C4C99">
            <w:pPr>
              <w:widowControl w:val="0"/>
              <w:jc w:val="both"/>
              <w:rPr>
                <w:rFonts w:ascii="Arial" w:hAnsi="Arial" w:cs="Arial"/>
                <w:sz w:val="20"/>
                <w:szCs w:val="20"/>
                <w:lang w:val="mn-MN"/>
              </w:rPr>
            </w:pPr>
            <w:r w:rsidRPr="006C4C99">
              <w:rPr>
                <w:rFonts w:ascii="Arial" w:hAnsi="Arial" w:cs="Arial"/>
                <w:sz w:val="20"/>
                <w:szCs w:val="20"/>
                <w:lang w:val="mn-MN"/>
              </w:rPr>
              <w:t>2022 онд газартай холбоотойгоор иргэнээс ирсэн гомдол мэдээллийн дагуу 01/06 дугаартай төлөвлөгөөт бус шалгалтыг хийж, шалгалтаар 1 ААНБ газар эзэмших эрхийн гэрчилгээгүйгээр төмөр замын суурь бүтэц барьж буй зөрчлийг илрүүлж, зөрчил шалган шийдвэрлэх ажиллагаа явуулж байна.</w:t>
            </w:r>
          </w:p>
        </w:tc>
        <w:tc>
          <w:tcPr>
            <w:tcW w:w="1134" w:type="dxa"/>
            <w:shd w:val="clear" w:color="auto" w:fill="auto"/>
            <w:vAlign w:val="center"/>
          </w:tcPr>
          <w:p w:rsidR="00E62FA6" w:rsidRPr="006C4C99" w:rsidRDefault="006673F0" w:rsidP="006C4C99">
            <w:pPr>
              <w:jc w:val="center"/>
              <w:rPr>
                <w:rFonts w:ascii="Arial" w:hAnsi="Arial" w:cs="Arial"/>
                <w:sz w:val="20"/>
                <w:szCs w:val="20"/>
                <w:lang w:val="mn-MN"/>
              </w:rPr>
            </w:pPr>
            <w:r w:rsidRPr="006C4C99">
              <w:rPr>
                <w:rFonts w:ascii="Arial" w:hAnsi="Arial" w:cs="Arial"/>
                <w:sz w:val="20"/>
                <w:szCs w:val="20"/>
                <w:lang w:val="mn-MN"/>
              </w:rPr>
              <w:t>100</w:t>
            </w:r>
            <w:r w:rsidRPr="006C4C99">
              <w:rPr>
                <w:rFonts w:ascii="Arial" w:hAnsi="Arial" w:cs="Arial"/>
                <w:sz w:val="20"/>
                <w:szCs w:val="20"/>
                <w:cs/>
                <w:lang w:val="mn-MN" w:bidi="mn-Mong-MN"/>
              </w:rPr>
              <w:t>%</w:t>
            </w:r>
          </w:p>
        </w:tc>
        <w:tc>
          <w:tcPr>
            <w:tcW w:w="1701" w:type="dxa"/>
          </w:tcPr>
          <w:p w:rsidR="00E62FA6" w:rsidRPr="006C4C99" w:rsidRDefault="00E62FA6" w:rsidP="006C4C99">
            <w:pPr>
              <w:jc w:val="center"/>
              <w:rPr>
                <w:rFonts w:ascii="Arial" w:hAnsi="Arial" w:cs="Arial"/>
                <w:sz w:val="20"/>
                <w:szCs w:val="20"/>
                <w:lang w:val="mn-MN"/>
              </w:rPr>
            </w:pPr>
          </w:p>
        </w:tc>
      </w:tr>
      <w:tr w:rsidR="006C4C99" w:rsidRPr="006C4C99" w:rsidTr="00BF5412">
        <w:trPr>
          <w:trHeight w:val="274"/>
        </w:trPr>
        <w:tc>
          <w:tcPr>
            <w:tcW w:w="709" w:type="dxa"/>
            <w:shd w:val="clear" w:color="auto" w:fill="auto"/>
            <w:vAlign w:val="center"/>
          </w:tcPr>
          <w:p w:rsidR="00E62FA6" w:rsidRPr="006C4C99" w:rsidRDefault="00E62FA6" w:rsidP="006C4C99">
            <w:pPr>
              <w:rPr>
                <w:rFonts w:ascii="Arial" w:hAnsi="Arial" w:cs="Arial"/>
                <w:sz w:val="20"/>
                <w:szCs w:val="20"/>
                <w:lang w:val="mn-MN"/>
              </w:rPr>
            </w:pPr>
            <w:r w:rsidRPr="006C4C99">
              <w:rPr>
                <w:rFonts w:ascii="Arial" w:hAnsi="Arial" w:cs="Arial"/>
                <w:sz w:val="20"/>
                <w:szCs w:val="20"/>
                <w:lang w:val="mn-MN"/>
              </w:rPr>
              <w:t>12</w:t>
            </w:r>
          </w:p>
        </w:tc>
        <w:tc>
          <w:tcPr>
            <w:tcW w:w="4394" w:type="dxa"/>
            <w:shd w:val="clear" w:color="auto" w:fill="auto"/>
            <w:vAlign w:val="center"/>
          </w:tcPr>
          <w:p w:rsidR="00E62FA6" w:rsidRPr="006C4C99" w:rsidRDefault="00E62FA6"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23</w:t>
            </w:r>
            <w:r w:rsidRPr="006C4C99">
              <w:rPr>
                <w:rFonts w:ascii="Arial" w:hAnsi="Arial" w:cs="Arial"/>
                <w:sz w:val="20"/>
                <w:szCs w:val="20"/>
                <w:cs/>
                <w:lang w:val="mn-MN" w:bidi="mn-Mong-MN"/>
              </w:rPr>
              <w:t xml:space="preserve">. </w:t>
            </w:r>
            <w:r w:rsidRPr="006C4C99">
              <w:rPr>
                <w:rFonts w:ascii="Arial" w:hAnsi="Arial" w:cs="Arial"/>
                <w:sz w:val="20"/>
                <w:szCs w:val="20"/>
                <w:lang w:val="mn-MN"/>
              </w:rPr>
              <w:t>Түгээмэл тархацтай ашигт малтмалын тусгай зөвшөөрөл эзэмшигч нь түгээмэл тархацтай ашигт малтмал хайх, ашиглах нэрээр өөр төрлийн ашигт малтмал хайж, ашигласан нь тогтоогдсон тохиолдолд тусгай зөвшөөрлийг цуцлах ажлыг тухай үр зохион байгуулах</w:t>
            </w:r>
          </w:p>
        </w:tc>
        <w:tc>
          <w:tcPr>
            <w:tcW w:w="7258" w:type="dxa"/>
            <w:shd w:val="clear" w:color="auto" w:fill="auto"/>
            <w:vAlign w:val="center"/>
          </w:tcPr>
          <w:p w:rsidR="00E62FA6" w:rsidRPr="006C4C99" w:rsidRDefault="00E62FA6" w:rsidP="006C4C99">
            <w:pPr>
              <w:widowControl w:val="0"/>
              <w:ind w:firstLine="720"/>
              <w:jc w:val="both"/>
              <w:rPr>
                <w:rFonts w:ascii="Arial" w:hAnsi="Arial" w:cs="Arial"/>
                <w:sz w:val="20"/>
                <w:szCs w:val="20"/>
                <w:lang w:val="mn-MN"/>
              </w:rPr>
            </w:pPr>
            <w:r w:rsidRPr="006C4C99">
              <w:rPr>
                <w:rFonts w:ascii="Arial" w:hAnsi="Arial" w:cs="Arial"/>
                <w:sz w:val="20"/>
                <w:szCs w:val="20"/>
                <w:lang w:val="mn-MN"/>
              </w:rPr>
              <w:t>Түгээмэл тархацтай ашигт малтмалын тусгай зөвшөөрөл эзэмшигч нь түгээмэл тархацтай ашигт малтмал хайх, ашиглах нэрээр өөр төрлийн ашигт малтмал хайж, ашигласан тохиолдол байхгүй.</w:t>
            </w:r>
          </w:p>
          <w:p w:rsidR="00E62FA6" w:rsidRPr="006C4C99" w:rsidRDefault="00E62FA6" w:rsidP="006C4C99">
            <w:pPr>
              <w:widowControl w:val="0"/>
              <w:ind w:firstLine="720"/>
              <w:jc w:val="both"/>
              <w:rPr>
                <w:rFonts w:ascii="Arial" w:hAnsi="Arial" w:cs="Arial"/>
                <w:sz w:val="20"/>
                <w:szCs w:val="20"/>
                <w:lang w:val="mn-MN"/>
              </w:rPr>
            </w:pPr>
            <w:r w:rsidRPr="006C4C99">
              <w:rPr>
                <w:rFonts w:ascii="Arial" w:hAnsi="Arial" w:cs="Arial"/>
                <w:sz w:val="20"/>
                <w:szCs w:val="20"/>
                <w:lang w:val="mn-MN"/>
              </w:rPr>
              <w:t>Харин Дуут нуур хөгжил ХХК-ийн төмөр замын ажил гүйцэтгэгч компани болох Рейлвэй прожект энд консалтинг ХХК нь зөвшөөрөл авалгүй түгээмэл тархацтай ашигт малтмал олборлосон бөгөөд зөрчлийн хэрэг бүртгэлтийн ажиллагаа явуулж 4000000 төгрөгний торгууль, 48362000 төгрөгний нөхөн төлбөр ногдуулж 100% барагдуулсан.</w:t>
            </w:r>
          </w:p>
        </w:tc>
        <w:tc>
          <w:tcPr>
            <w:tcW w:w="1134" w:type="dxa"/>
            <w:shd w:val="clear" w:color="auto" w:fill="auto"/>
            <w:vAlign w:val="center"/>
          </w:tcPr>
          <w:p w:rsidR="00E62FA6" w:rsidRPr="006C4C99" w:rsidRDefault="006673F0" w:rsidP="006C4C99">
            <w:pPr>
              <w:jc w:val="center"/>
              <w:rPr>
                <w:rFonts w:ascii="Arial" w:hAnsi="Arial" w:cs="Arial"/>
                <w:b/>
                <w:sz w:val="20"/>
                <w:szCs w:val="20"/>
                <w:lang w:val="mn-MN"/>
              </w:rPr>
            </w:pPr>
            <w:r w:rsidRPr="006C4C99">
              <w:rPr>
                <w:rFonts w:ascii="Arial" w:hAnsi="Arial" w:cs="Arial"/>
                <w:sz w:val="20"/>
                <w:szCs w:val="20"/>
                <w:lang w:val="mn-MN"/>
              </w:rPr>
              <w:t>100</w:t>
            </w:r>
            <w:r w:rsidRPr="006C4C99">
              <w:rPr>
                <w:rFonts w:ascii="Arial" w:hAnsi="Arial" w:cs="Arial"/>
                <w:sz w:val="20"/>
                <w:szCs w:val="20"/>
                <w:cs/>
                <w:lang w:val="mn-MN" w:bidi="mn-Mong-MN"/>
              </w:rPr>
              <w:t>%</w:t>
            </w:r>
          </w:p>
        </w:tc>
        <w:tc>
          <w:tcPr>
            <w:tcW w:w="1701" w:type="dxa"/>
          </w:tcPr>
          <w:p w:rsidR="00E62FA6" w:rsidRPr="006C4C99" w:rsidRDefault="00E62FA6" w:rsidP="006C4C99">
            <w:pPr>
              <w:jc w:val="center"/>
              <w:rPr>
                <w:rFonts w:ascii="Arial" w:hAnsi="Arial" w:cs="Arial"/>
                <w:sz w:val="20"/>
                <w:szCs w:val="20"/>
                <w:lang w:val="mn-MN"/>
              </w:rPr>
            </w:pPr>
          </w:p>
        </w:tc>
      </w:tr>
      <w:tr w:rsidR="006C4C99" w:rsidRPr="006C4C99" w:rsidTr="00BF5412">
        <w:trPr>
          <w:trHeight w:val="699"/>
        </w:trPr>
        <w:tc>
          <w:tcPr>
            <w:tcW w:w="709" w:type="dxa"/>
            <w:shd w:val="clear" w:color="auto" w:fill="auto"/>
            <w:vAlign w:val="center"/>
          </w:tcPr>
          <w:p w:rsidR="00E62FA6" w:rsidRPr="006C4C99" w:rsidRDefault="00E62FA6" w:rsidP="006C4C99">
            <w:pPr>
              <w:jc w:val="center"/>
              <w:rPr>
                <w:rFonts w:ascii="Arial" w:hAnsi="Arial" w:cs="Arial"/>
                <w:sz w:val="20"/>
                <w:szCs w:val="20"/>
                <w:lang w:val="mn-MN"/>
              </w:rPr>
            </w:pPr>
            <w:r w:rsidRPr="006C4C99">
              <w:rPr>
                <w:rFonts w:ascii="Arial" w:hAnsi="Arial" w:cs="Arial"/>
                <w:sz w:val="20"/>
                <w:szCs w:val="20"/>
                <w:lang w:val="mn-MN"/>
              </w:rPr>
              <w:t>13</w:t>
            </w:r>
          </w:p>
        </w:tc>
        <w:tc>
          <w:tcPr>
            <w:tcW w:w="4394" w:type="dxa"/>
            <w:shd w:val="clear" w:color="auto" w:fill="auto"/>
            <w:vAlign w:val="center"/>
          </w:tcPr>
          <w:p w:rsidR="00E62FA6" w:rsidRPr="006C4C99" w:rsidRDefault="00E62FA6"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24</w:t>
            </w:r>
            <w:r w:rsidRPr="006C4C99">
              <w:rPr>
                <w:rFonts w:ascii="Arial" w:hAnsi="Arial" w:cs="Arial"/>
                <w:sz w:val="20"/>
                <w:szCs w:val="20"/>
                <w:cs/>
                <w:lang w:val="mn-MN" w:bidi="mn-Mong-MN"/>
              </w:rPr>
              <w:t xml:space="preserve">. </w:t>
            </w:r>
            <w:r w:rsidRPr="006C4C99">
              <w:rPr>
                <w:rFonts w:ascii="Arial" w:hAnsi="Arial" w:cs="Arial"/>
                <w:sz w:val="20"/>
                <w:szCs w:val="20"/>
                <w:lang w:val="mn-MN"/>
              </w:rPr>
              <w:t>Мэргэжлийн хяналтын байгууллагаас өгсөн чиглэл, санал, зөвлөмжийн хэрэгжилтийг хангуулж учирч болох аюул эрсдэлийг бууруулахад бүх шатанд дэмжиж хамтран ажиллах</w:t>
            </w:r>
          </w:p>
        </w:tc>
        <w:tc>
          <w:tcPr>
            <w:tcW w:w="7258" w:type="dxa"/>
            <w:shd w:val="clear" w:color="auto" w:fill="auto"/>
            <w:vAlign w:val="center"/>
          </w:tcPr>
          <w:p w:rsidR="00E62FA6" w:rsidRPr="006C4C99" w:rsidRDefault="00E62FA6" w:rsidP="006C4C99">
            <w:pPr>
              <w:ind w:firstLine="205"/>
              <w:jc w:val="both"/>
              <w:rPr>
                <w:rFonts w:ascii="Arial" w:hAnsi="Arial" w:cs="Arial"/>
                <w:sz w:val="20"/>
                <w:szCs w:val="20"/>
                <w:lang w:val="mn-MN"/>
              </w:rPr>
            </w:pPr>
            <w:r w:rsidRPr="006C4C99">
              <w:rPr>
                <w:rFonts w:ascii="Arial" w:hAnsi="Arial" w:cs="Arial"/>
                <w:sz w:val="20"/>
                <w:szCs w:val="20"/>
                <w:lang w:val="mn-MN"/>
              </w:rPr>
              <w:t>Аймгийн Засаг даргаас ирүүлсэн чиглэл, Мэргэжлийн хяналтын газрын 2022 оны төлөвлөгөөнд тусгагдсаны дагуу “Хүүхдэд ээлтэй орчин” арга хэмжээний төлөвлөгөө боловсруулан Аймгийн Гэмт хэргээс урьдчилан сэргийлэх ажлыг зохицуулах салбар зөвлөл, Гэр бүл, хүүхэд залуучуудын хөгжлийн газар, Цагдаагийн хэлтэстэй хамтран дараах ажлуудыг гүйцэтгэсэн. Үүнд:</w:t>
            </w:r>
          </w:p>
          <w:p w:rsidR="00E62FA6" w:rsidRPr="006C4C99" w:rsidRDefault="00E62FA6" w:rsidP="006C4C99">
            <w:pPr>
              <w:pStyle w:val="ListParagraph"/>
              <w:numPr>
                <w:ilvl w:val="0"/>
                <w:numId w:val="27"/>
              </w:numPr>
              <w:spacing w:after="0" w:line="240" w:lineRule="auto"/>
              <w:ind w:left="0" w:firstLine="205"/>
              <w:jc w:val="both"/>
              <w:rPr>
                <w:rFonts w:ascii="Arial" w:eastAsia="Arial" w:hAnsi="Arial" w:cs="Arial"/>
                <w:sz w:val="20"/>
                <w:szCs w:val="20"/>
                <w:lang w:val="mn-MN"/>
              </w:rPr>
            </w:pPr>
            <w:r w:rsidRPr="006C4C99">
              <w:rPr>
                <w:rFonts w:ascii="Arial" w:hAnsi="Arial" w:cs="Arial"/>
                <w:bCs/>
                <w:sz w:val="20"/>
                <w:szCs w:val="20"/>
                <w:lang w:val="mn-MN"/>
              </w:rPr>
              <w:t>Хүүхдийн эрүүл, аюулгүй орчинд амьдрах, хөгжих, нийгмийн амьдралд оролцохтой холбоотой гэр бүл, боловсрол, нийтийн эзэмшлийн зам талбай, нийтийн арга хэмжээ, хүүхдийн тоглоомын талбай, үзвэр үйлчилгээний газар дахь эрсдэлийг хүүхдүүдийн оролцоотойгоор тодорхойлох зорилгоор е</w:t>
            </w:r>
            <w:r w:rsidRPr="006C4C99">
              <w:rPr>
                <w:rFonts w:ascii="Arial" w:eastAsia="Arial" w:hAnsi="Arial" w:cs="Arial"/>
                <w:sz w:val="20"/>
                <w:szCs w:val="20"/>
                <w:lang w:val="mn-MN"/>
              </w:rPr>
              <w:t>рөнхий боловсролын сургуулийн 6-12 дугаар сурагчдын дунд эсээ бичлэг, гар зургийн уралдаан зарласан. Эсээ бичлэгийн уралдаанд 10 хүүхэд, фото зургийн уралдаанд 4 хүүхэд оролцсон ба уралдаан тус бүрт 3 байр эзлүүүлж өргөмжлөл, мөнгөн шагналаар шагнаж урамшуулсан.</w:t>
            </w:r>
          </w:p>
          <w:p w:rsidR="00E62FA6" w:rsidRPr="006C4C99" w:rsidRDefault="00E62FA6" w:rsidP="006C4C99">
            <w:pPr>
              <w:pStyle w:val="ListParagraph"/>
              <w:numPr>
                <w:ilvl w:val="0"/>
                <w:numId w:val="27"/>
              </w:numPr>
              <w:spacing w:after="0" w:line="240" w:lineRule="auto"/>
              <w:ind w:left="0" w:firstLine="205"/>
              <w:jc w:val="both"/>
              <w:rPr>
                <w:rFonts w:ascii="Arial" w:eastAsia="Arial" w:hAnsi="Arial" w:cs="Arial"/>
                <w:sz w:val="20"/>
                <w:szCs w:val="20"/>
                <w:lang w:val="mn-MN"/>
              </w:rPr>
            </w:pPr>
            <w:r w:rsidRPr="006C4C99">
              <w:rPr>
                <w:rFonts w:ascii="Arial" w:eastAsia="Arial" w:hAnsi="Arial" w:cs="Arial"/>
                <w:sz w:val="20"/>
                <w:szCs w:val="20"/>
                <w:lang w:val="mn-MN"/>
              </w:rPr>
              <w:t xml:space="preserve">Урин дулааны улирал болж бүтээн байгуулалтын ажлууд эхэлсэнтэй холбоотой Сүмбэр сумын нутаг дэвсгэрт шинээр баригдаж буй барилга байгууламжийн аюулгүй байдалд урьдчилан сэргийлэх шалгалт </w:t>
            </w:r>
            <w:r w:rsidRPr="006C4C99">
              <w:rPr>
                <w:rFonts w:ascii="Arial" w:eastAsia="Arial" w:hAnsi="Arial" w:cs="Arial"/>
                <w:sz w:val="20"/>
                <w:szCs w:val="20"/>
                <w:lang w:val="mn-MN"/>
              </w:rPr>
              <w:lastRenderedPageBreak/>
              <w:t>хийж, илэрсэн зөрчил дутагдлыг арилгуулахаар 2 ААНБ-д хугацаатай албан шаардлага хүргүүлсэн. Хяналт шалгалт үргэлжилж байна.</w:t>
            </w:r>
          </w:p>
          <w:p w:rsidR="00E62FA6" w:rsidRPr="006C4C99" w:rsidRDefault="00E62FA6" w:rsidP="006C4C99">
            <w:pPr>
              <w:pStyle w:val="ListParagraph"/>
              <w:numPr>
                <w:ilvl w:val="0"/>
                <w:numId w:val="27"/>
              </w:numPr>
              <w:spacing w:after="0" w:line="240" w:lineRule="auto"/>
              <w:ind w:left="0" w:firstLine="205"/>
              <w:jc w:val="both"/>
              <w:rPr>
                <w:rFonts w:ascii="Arial" w:eastAsia="Arial" w:hAnsi="Arial" w:cs="Arial"/>
                <w:sz w:val="20"/>
                <w:szCs w:val="20"/>
                <w:lang w:val="mn-MN"/>
              </w:rPr>
            </w:pPr>
            <w:r w:rsidRPr="006C4C99">
              <w:rPr>
                <w:rFonts w:ascii="Arial" w:hAnsi="Arial" w:cs="Arial"/>
                <w:sz w:val="20"/>
                <w:szCs w:val="20"/>
                <w:lang w:val="mn-MN"/>
              </w:rPr>
              <w:t xml:space="preserve">Хүүхдийн орчны аюулгүй байдлыг хангах, бага насны хүүхдийг болзошгүй осол, гэмтэл, бусад эрсдлээс урьдчилан сэргийлэх зорилгоор </w:t>
            </w:r>
            <w:r w:rsidRPr="006C4C99">
              <w:rPr>
                <w:rFonts w:ascii="Arial" w:eastAsia="Arial" w:hAnsi="Arial" w:cs="Arial"/>
                <w:sz w:val="20"/>
                <w:szCs w:val="20"/>
              </w:rPr>
              <w:t>“</w:t>
            </w:r>
            <w:proofErr w:type="spellStart"/>
            <w:r w:rsidRPr="006C4C99">
              <w:rPr>
                <w:rFonts w:ascii="Arial" w:eastAsia="Arial" w:hAnsi="Arial" w:cs="Arial"/>
                <w:sz w:val="20"/>
                <w:szCs w:val="20"/>
              </w:rPr>
              <w:t>Тоглоомын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талбай</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хамтарсан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хэсэгчилсэн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арга</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хэмжээг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аймгийн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Гэр</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бүл</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хүүхэд</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залуучуудын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хөгжлийн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газар</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Мэргэжлийн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хяналтын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газ</w:t>
            </w:r>
            <w:proofErr w:type="spellEnd"/>
            <w:r w:rsidRPr="006C4C99">
              <w:rPr>
                <w:rFonts w:ascii="Arial" w:eastAsia="Arial" w:hAnsi="Arial" w:cs="Arial"/>
                <w:sz w:val="20"/>
                <w:szCs w:val="20"/>
                <w:lang w:val="mn-MN"/>
              </w:rPr>
              <w:t>а</w:t>
            </w:r>
            <w:r w:rsidRPr="006C4C99">
              <w:rPr>
                <w:rFonts w:ascii="Arial" w:eastAsia="Arial" w:hAnsi="Arial" w:cs="Arial"/>
                <w:sz w:val="20"/>
                <w:szCs w:val="20"/>
              </w:rPr>
              <w:t>р</w:t>
            </w:r>
            <w:r w:rsidRPr="006C4C99">
              <w:rPr>
                <w:rFonts w:ascii="Arial" w:eastAsia="Arial" w:hAnsi="Arial" w:cs="Arial"/>
                <w:sz w:val="20"/>
                <w:szCs w:val="20"/>
                <w:lang w:val="mn-MN"/>
              </w:rPr>
              <w:t xml:space="preserve"> хамтран зохион байгууллсан. Энэхүү ажлын хүрээнд Сүмбэр, Шивээговь, Баянтал сумдын төвийн хэмжээнд ерөнхий боловсролын сургууль, цэцэрлэгийн орчин, цэцэрлэгт хүрээлэн, хүүхэд олноор цугладаг бусад олон нийтийн газруудад байрлалтай 35 тоглоомын талбай болон тоглоом бүхий цэгийн нийт 185 тоглоом  тэдгээрийн аюулгүй байдал, эрүүл ахуйн орчин, гэрэлтүүлэг, ногоон байгууламж, арчилгаа, хаягжилт, санамж сэрэмжлүүлэг, эвдрэл гэмтэл, MNS-6751:2019 стандартын  шаардлагын дагуу үзлэг, шалгалт хийсэн.</w:t>
            </w:r>
          </w:p>
          <w:p w:rsidR="00E62FA6" w:rsidRPr="006C4C99" w:rsidRDefault="00E62FA6" w:rsidP="006C4C99">
            <w:pPr>
              <w:pStyle w:val="ListParagraph"/>
              <w:numPr>
                <w:ilvl w:val="0"/>
                <w:numId w:val="27"/>
              </w:numPr>
              <w:spacing w:after="0" w:line="240" w:lineRule="auto"/>
              <w:ind w:left="0" w:firstLine="205"/>
              <w:jc w:val="both"/>
              <w:rPr>
                <w:rFonts w:ascii="Arial" w:eastAsia="Arial" w:hAnsi="Arial" w:cs="Arial"/>
                <w:sz w:val="20"/>
                <w:szCs w:val="20"/>
                <w:lang w:val="mn-MN"/>
              </w:rPr>
            </w:pPr>
            <w:r w:rsidRPr="006C4C99">
              <w:rPr>
                <w:rFonts w:ascii="Arial" w:hAnsi="Arial" w:cs="Arial"/>
                <w:sz w:val="20"/>
                <w:szCs w:val="20"/>
                <w:lang w:val="mn-MN"/>
              </w:rPr>
              <w:t xml:space="preserve">Дээрх хийгдсэн ажлуудын үр дүнд тулгуурлан </w:t>
            </w:r>
            <w:r w:rsidRPr="006C4C99">
              <w:rPr>
                <w:rFonts w:ascii="Arial" w:eastAsia="Arial" w:hAnsi="Arial" w:cs="Arial"/>
                <w:sz w:val="20"/>
                <w:szCs w:val="20"/>
                <w:lang w:val="mn-MN"/>
              </w:rPr>
              <w:t xml:space="preserve">Хүүхдийн орчин дахь эрсдэлийг бууруулах арга хэмжээниий санал солилцож, зөрчил дутагдлыг арилгуулах, хүүхдэд ээлтэй орчин бүрдүүлэх зорилгоор холбогдох шатны Засаг дарга нар, ус дулаан, цахилгаанаар хангагч байгууллагууд, хот тохижилтын газрууд, боловсролын байгууллагуудыг оролцуулсан хэлэлцүүлэг зохион байгуулсан. Хэлэлцүүлгээр гарсан саналуудыг нэгтгэж холбогдох газруудад хүргүүлэх, холбогдох арга хэмжээг хэрэгжүүлэхээр ажиллаж байна. </w:t>
            </w:r>
          </w:p>
        </w:tc>
        <w:tc>
          <w:tcPr>
            <w:tcW w:w="1134" w:type="dxa"/>
            <w:shd w:val="clear" w:color="auto" w:fill="auto"/>
            <w:vAlign w:val="center"/>
          </w:tcPr>
          <w:p w:rsidR="00E62FA6" w:rsidRPr="006C4C99" w:rsidRDefault="00E62FA6" w:rsidP="006C4C99">
            <w:pPr>
              <w:jc w:val="center"/>
              <w:rPr>
                <w:rFonts w:ascii="Arial" w:hAnsi="Arial" w:cs="Arial"/>
                <w:sz w:val="20"/>
                <w:szCs w:val="20"/>
                <w:lang w:val="mn-MN"/>
              </w:rPr>
            </w:pPr>
            <w:r w:rsidRPr="006C4C99">
              <w:rPr>
                <w:rFonts w:ascii="Arial" w:hAnsi="Arial" w:cs="Arial"/>
                <w:sz w:val="20"/>
                <w:szCs w:val="20"/>
                <w:lang w:val="mn-MN"/>
              </w:rPr>
              <w:lastRenderedPageBreak/>
              <w:t>100</w:t>
            </w:r>
            <w:r w:rsidRPr="006C4C99">
              <w:rPr>
                <w:rFonts w:ascii="Arial" w:hAnsi="Arial" w:cs="Arial"/>
                <w:sz w:val="20"/>
                <w:szCs w:val="20"/>
                <w:cs/>
                <w:lang w:val="mn-MN" w:bidi="mn-Mong-MN"/>
              </w:rPr>
              <w:t>%</w:t>
            </w:r>
          </w:p>
        </w:tc>
        <w:tc>
          <w:tcPr>
            <w:tcW w:w="1701" w:type="dxa"/>
          </w:tcPr>
          <w:p w:rsidR="00E62FA6" w:rsidRPr="006C4C99" w:rsidRDefault="00E62FA6" w:rsidP="006C4C99">
            <w:pPr>
              <w:jc w:val="center"/>
              <w:rPr>
                <w:rFonts w:ascii="Arial" w:hAnsi="Arial" w:cs="Arial"/>
                <w:sz w:val="20"/>
                <w:szCs w:val="20"/>
                <w:lang w:val="mn-MN"/>
              </w:rPr>
            </w:pPr>
          </w:p>
          <w:p w:rsidR="00E62FA6" w:rsidRPr="006C4C99" w:rsidRDefault="00E62FA6" w:rsidP="006C4C99">
            <w:pPr>
              <w:jc w:val="center"/>
              <w:rPr>
                <w:rFonts w:ascii="Arial" w:hAnsi="Arial" w:cs="Arial"/>
                <w:sz w:val="20"/>
                <w:szCs w:val="20"/>
                <w:lang w:val="mn-MN"/>
              </w:rPr>
            </w:pPr>
          </w:p>
          <w:p w:rsidR="00E62FA6" w:rsidRPr="006C4C99" w:rsidRDefault="00E62FA6" w:rsidP="006C4C99">
            <w:pPr>
              <w:jc w:val="center"/>
              <w:rPr>
                <w:rFonts w:ascii="Arial" w:hAnsi="Arial" w:cs="Arial"/>
                <w:sz w:val="20"/>
                <w:szCs w:val="20"/>
                <w:lang w:val="mn-MN"/>
              </w:rPr>
            </w:pPr>
          </w:p>
          <w:p w:rsidR="00E62FA6" w:rsidRPr="006C4C99" w:rsidRDefault="00E62FA6" w:rsidP="006C4C99">
            <w:pPr>
              <w:jc w:val="center"/>
              <w:rPr>
                <w:rFonts w:ascii="Arial" w:hAnsi="Arial" w:cs="Arial"/>
                <w:sz w:val="20"/>
                <w:szCs w:val="20"/>
                <w:lang w:val="mn-MN"/>
              </w:rPr>
            </w:pPr>
          </w:p>
          <w:p w:rsidR="00E62FA6" w:rsidRPr="006C4C99" w:rsidRDefault="00E62FA6" w:rsidP="006C4C99">
            <w:pPr>
              <w:jc w:val="center"/>
              <w:rPr>
                <w:rFonts w:ascii="Arial" w:hAnsi="Arial" w:cs="Arial"/>
                <w:sz w:val="20"/>
                <w:szCs w:val="20"/>
                <w:lang w:val="mn-MN"/>
              </w:rPr>
            </w:pPr>
          </w:p>
        </w:tc>
      </w:tr>
      <w:tr w:rsidR="006C4C99" w:rsidRPr="006C4C99" w:rsidTr="00BF5412">
        <w:trPr>
          <w:trHeight w:val="699"/>
        </w:trPr>
        <w:tc>
          <w:tcPr>
            <w:tcW w:w="709" w:type="dxa"/>
            <w:shd w:val="clear" w:color="auto" w:fill="auto"/>
            <w:vAlign w:val="center"/>
          </w:tcPr>
          <w:p w:rsidR="00E62FA6" w:rsidRPr="006C4C99" w:rsidRDefault="00E62FA6" w:rsidP="006C4C99">
            <w:pPr>
              <w:jc w:val="center"/>
              <w:rPr>
                <w:rFonts w:ascii="Arial" w:hAnsi="Arial" w:cs="Arial"/>
                <w:sz w:val="20"/>
                <w:szCs w:val="20"/>
                <w:lang w:val="mn-MN"/>
              </w:rPr>
            </w:pPr>
            <w:r w:rsidRPr="006C4C99">
              <w:rPr>
                <w:rFonts w:ascii="Arial" w:hAnsi="Arial" w:cs="Arial"/>
                <w:sz w:val="20"/>
                <w:szCs w:val="20"/>
                <w:lang w:val="mn-MN"/>
              </w:rPr>
              <w:lastRenderedPageBreak/>
              <w:t>14</w:t>
            </w:r>
          </w:p>
        </w:tc>
        <w:tc>
          <w:tcPr>
            <w:tcW w:w="4394" w:type="dxa"/>
            <w:shd w:val="clear" w:color="auto" w:fill="auto"/>
            <w:vAlign w:val="center"/>
          </w:tcPr>
          <w:p w:rsidR="00E62FA6" w:rsidRPr="006C4C99" w:rsidRDefault="00E62FA6"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25</w:t>
            </w:r>
            <w:r w:rsidRPr="006C4C99">
              <w:rPr>
                <w:rFonts w:ascii="Arial" w:hAnsi="Arial" w:cs="Arial"/>
                <w:sz w:val="20"/>
                <w:szCs w:val="20"/>
                <w:cs/>
                <w:lang w:val="mn-MN" w:bidi="mn-Mong-MN"/>
              </w:rPr>
              <w:t xml:space="preserve">. </w:t>
            </w:r>
            <w:r w:rsidRPr="006C4C99">
              <w:rPr>
                <w:rFonts w:ascii="Arial" w:hAnsi="Arial" w:cs="Arial"/>
                <w:sz w:val="20"/>
                <w:szCs w:val="20"/>
                <w:lang w:val="mn-MN"/>
              </w:rPr>
              <w:t>Иргэд, олон нийтийг аюул осол, болзошгүй эрсдэлээс хамгаалах, урьдчилан сэргийлэх зорилгоор хийх мэдээлэл, сурталчилгааны ажилд дэмжлэг үзүүлэх</w:t>
            </w:r>
          </w:p>
        </w:tc>
        <w:tc>
          <w:tcPr>
            <w:tcW w:w="7258" w:type="dxa"/>
            <w:shd w:val="clear" w:color="auto" w:fill="auto"/>
            <w:vAlign w:val="center"/>
          </w:tcPr>
          <w:p w:rsidR="00E62FA6" w:rsidRPr="006C4C99" w:rsidRDefault="006673F0" w:rsidP="006C4C99">
            <w:pPr>
              <w:jc w:val="both"/>
              <w:rPr>
                <w:rFonts w:ascii="Arial" w:eastAsia="Arial" w:hAnsi="Arial" w:cs="Arial"/>
                <w:sz w:val="20"/>
                <w:szCs w:val="20"/>
                <w:lang w:val="mn-MN"/>
              </w:rPr>
            </w:pPr>
            <w:proofErr w:type="spellStart"/>
            <w:r w:rsidRPr="006C4C99">
              <w:rPr>
                <w:rFonts w:ascii="Arial" w:eastAsia="Arial" w:hAnsi="Arial" w:cs="Arial"/>
                <w:sz w:val="20"/>
                <w:szCs w:val="20"/>
              </w:rPr>
              <w:t>Эрүүл</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мэндийн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газраас</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зохион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байгуулсан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унаж</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бэртэхээс</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урьдчилан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сэргийлэх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сарын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аяны</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хүрээнд</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иргэдийг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унаж</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бэртэхээс</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сэргийлэх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зорилгоор</w:t>
            </w:r>
            <w:proofErr w:type="spellEnd"/>
            <w:r w:rsidRPr="006C4C99">
              <w:rPr>
                <w:rFonts w:ascii="Arial" w:eastAsia="Arial" w:hAnsi="Arial" w:cs="Arial"/>
                <w:sz w:val="20"/>
                <w:szCs w:val="20"/>
              </w:rPr>
              <w:t xml:space="preserve"> 1 </w:t>
            </w:r>
            <w:proofErr w:type="spellStart"/>
            <w:r w:rsidRPr="006C4C99">
              <w:rPr>
                <w:rFonts w:ascii="Arial" w:eastAsia="Arial" w:hAnsi="Arial" w:cs="Arial"/>
                <w:sz w:val="20"/>
                <w:szCs w:val="20"/>
              </w:rPr>
              <w:t>төрлийн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зурагт</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постер</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бэлтгэж</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байгууллагын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цахим</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хуудас</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фэйсбүүк</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хуудсаар</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олон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нийтэд</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сурталчилсан</w:t>
            </w:r>
            <w:proofErr w:type="spellEnd"/>
            <w:r w:rsidRPr="006C4C99">
              <w:rPr>
                <w:rFonts w:ascii="Arial" w:eastAsia="Arial" w:hAnsi="Arial" w:cs="Arial"/>
                <w:sz w:val="20"/>
                <w:szCs w:val="20"/>
              </w:rPr>
              <w:t>.•    </w:t>
            </w:r>
            <w:proofErr w:type="spellStart"/>
            <w:r w:rsidRPr="006C4C99">
              <w:rPr>
                <w:rFonts w:ascii="Arial" w:eastAsia="Arial" w:hAnsi="Arial" w:cs="Arial"/>
                <w:sz w:val="20"/>
                <w:szCs w:val="20"/>
              </w:rPr>
              <w:t>Барилгын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ажилд</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хөдөлмөрийн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аюулгүй</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байдлыг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хангах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чиглэлээр</w:t>
            </w:r>
            <w:proofErr w:type="spellEnd"/>
            <w:r w:rsidRPr="006C4C99">
              <w:rPr>
                <w:rFonts w:ascii="Arial" w:eastAsia="Arial" w:hAnsi="Arial" w:cs="Arial"/>
                <w:sz w:val="20"/>
                <w:szCs w:val="20"/>
              </w:rPr>
              <w:t xml:space="preserve"> 1 </w:t>
            </w:r>
            <w:proofErr w:type="spellStart"/>
            <w:r w:rsidRPr="006C4C99">
              <w:rPr>
                <w:rFonts w:ascii="Arial" w:eastAsia="Arial" w:hAnsi="Arial" w:cs="Arial"/>
                <w:sz w:val="20"/>
                <w:szCs w:val="20"/>
              </w:rPr>
              <w:t>төрлийн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зурагт</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постер</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бэлтгэж</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олон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нийтэд</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сурталчилж</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ажилласан</w:t>
            </w:r>
            <w:proofErr w:type="spellEnd"/>
            <w:r w:rsidRPr="006C4C99">
              <w:rPr>
                <w:rFonts w:ascii="Arial" w:eastAsia="Arial" w:hAnsi="Arial" w:cs="Arial"/>
                <w:sz w:val="20"/>
                <w:szCs w:val="20"/>
              </w:rPr>
              <w:t>.•    </w:t>
            </w:r>
            <w:proofErr w:type="spellStart"/>
            <w:r w:rsidRPr="006C4C99">
              <w:rPr>
                <w:rFonts w:ascii="Arial" w:eastAsia="Arial" w:hAnsi="Arial" w:cs="Arial"/>
                <w:sz w:val="20"/>
                <w:szCs w:val="20"/>
              </w:rPr>
              <w:t>Хурдан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морь</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унаач</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хүүхдийн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аюулгүй</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байдлыг</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хангах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хориглосон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хугацаанд</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хурдан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морины</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уралдаан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зохион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байгуулахгүй</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байх</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талаар</w:t>
            </w:r>
            <w:proofErr w:type="spellEnd"/>
            <w:r w:rsidRPr="006C4C99">
              <w:rPr>
                <w:rFonts w:ascii="Arial" w:eastAsia="Arial" w:hAnsi="Arial" w:cs="Arial"/>
                <w:sz w:val="20"/>
                <w:szCs w:val="20"/>
              </w:rPr>
              <w:t xml:space="preserve"> 1 </w:t>
            </w:r>
            <w:proofErr w:type="spellStart"/>
            <w:r w:rsidRPr="006C4C99">
              <w:rPr>
                <w:rFonts w:ascii="Arial" w:eastAsia="Arial" w:hAnsi="Arial" w:cs="Arial"/>
                <w:sz w:val="20"/>
                <w:szCs w:val="20"/>
              </w:rPr>
              <w:t>төрлийн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зурагт</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постер</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бэлтгэж</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олон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нийтийн</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сүлжээгээр</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сурталчилж</w:t>
            </w:r>
            <w:proofErr w:type="spellEnd"/>
            <w:r w:rsidRPr="006C4C99">
              <w:rPr>
                <w:rFonts w:ascii="Arial" w:eastAsia="Arial" w:hAnsi="Arial" w:cs="Arial"/>
                <w:sz w:val="20"/>
                <w:szCs w:val="20"/>
              </w:rPr>
              <w:t xml:space="preserve"> </w:t>
            </w:r>
            <w:proofErr w:type="spellStart"/>
            <w:r w:rsidRPr="006C4C99">
              <w:rPr>
                <w:rFonts w:ascii="Arial" w:eastAsia="Arial" w:hAnsi="Arial" w:cs="Arial"/>
                <w:sz w:val="20"/>
                <w:szCs w:val="20"/>
              </w:rPr>
              <w:t>ажилласан</w:t>
            </w:r>
            <w:proofErr w:type="spellEnd"/>
          </w:p>
        </w:tc>
        <w:tc>
          <w:tcPr>
            <w:tcW w:w="1134" w:type="dxa"/>
            <w:shd w:val="clear" w:color="auto" w:fill="auto"/>
            <w:vAlign w:val="center"/>
          </w:tcPr>
          <w:p w:rsidR="00E62FA6" w:rsidRPr="006C4C99" w:rsidRDefault="006673F0" w:rsidP="006C4C99">
            <w:pPr>
              <w:jc w:val="center"/>
              <w:rPr>
                <w:rFonts w:ascii="Arial" w:hAnsi="Arial" w:cs="Arial"/>
                <w:sz w:val="20"/>
                <w:szCs w:val="20"/>
                <w:lang w:val="mn-MN"/>
              </w:rPr>
            </w:pPr>
            <w:r w:rsidRPr="006C4C99">
              <w:rPr>
                <w:rFonts w:ascii="Arial" w:hAnsi="Arial" w:cs="Arial"/>
                <w:sz w:val="20"/>
                <w:szCs w:val="20"/>
                <w:lang w:val="mn-MN"/>
              </w:rPr>
              <w:t>100</w:t>
            </w:r>
            <w:r w:rsidRPr="006C4C99">
              <w:rPr>
                <w:rFonts w:ascii="Arial" w:hAnsi="Arial" w:cs="Arial"/>
                <w:sz w:val="20"/>
                <w:szCs w:val="20"/>
                <w:cs/>
                <w:lang w:val="mn-MN" w:bidi="mn-Mong-MN"/>
              </w:rPr>
              <w:t>%</w:t>
            </w:r>
          </w:p>
        </w:tc>
        <w:tc>
          <w:tcPr>
            <w:tcW w:w="1701" w:type="dxa"/>
          </w:tcPr>
          <w:p w:rsidR="00E62FA6" w:rsidRPr="006C4C99" w:rsidRDefault="00E62FA6" w:rsidP="006C4C99">
            <w:pPr>
              <w:jc w:val="center"/>
              <w:rPr>
                <w:rFonts w:ascii="Arial" w:hAnsi="Arial" w:cs="Arial"/>
                <w:sz w:val="20"/>
                <w:szCs w:val="20"/>
                <w:lang w:val="mn-MN"/>
              </w:rPr>
            </w:pPr>
          </w:p>
        </w:tc>
      </w:tr>
      <w:tr w:rsidR="006C4C99" w:rsidRPr="006C4C99" w:rsidTr="00BF5412">
        <w:trPr>
          <w:trHeight w:val="699"/>
        </w:trPr>
        <w:tc>
          <w:tcPr>
            <w:tcW w:w="709" w:type="dxa"/>
            <w:shd w:val="clear" w:color="auto" w:fill="auto"/>
            <w:vAlign w:val="center"/>
          </w:tcPr>
          <w:p w:rsidR="00E62FA6" w:rsidRPr="006C4C99" w:rsidRDefault="00E62FA6" w:rsidP="006C4C99">
            <w:pPr>
              <w:jc w:val="center"/>
              <w:rPr>
                <w:rFonts w:ascii="Arial" w:hAnsi="Arial" w:cs="Arial"/>
                <w:sz w:val="20"/>
                <w:szCs w:val="20"/>
                <w:lang w:val="mn-MN"/>
              </w:rPr>
            </w:pPr>
            <w:r w:rsidRPr="006C4C99">
              <w:rPr>
                <w:rFonts w:ascii="Arial" w:hAnsi="Arial" w:cs="Arial"/>
                <w:sz w:val="20"/>
                <w:szCs w:val="20"/>
                <w:lang w:val="mn-MN"/>
              </w:rPr>
              <w:t>15</w:t>
            </w:r>
          </w:p>
        </w:tc>
        <w:tc>
          <w:tcPr>
            <w:tcW w:w="4394" w:type="dxa"/>
            <w:shd w:val="clear" w:color="auto" w:fill="auto"/>
            <w:vAlign w:val="center"/>
          </w:tcPr>
          <w:p w:rsidR="00E62FA6" w:rsidRPr="006C4C99" w:rsidRDefault="00E62FA6" w:rsidP="006C4C99">
            <w:pPr>
              <w:ind w:firstLine="426"/>
              <w:jc w:val="both"/>
              <w:rPr>
                <w:rFonts w:ascii="Arial" w:hAnsi="Arial" w:cs="Arial"/>
                <w:sz w:val="20"/>
                <w:szCs w:val="20"/>
                <w:lang w:val="mn-MN"/>
              </w:rPr>
            </w:pPr>
            <w:r w:rsidRPr="006C4C99">
              <w:rPr>
                <w:rFonts w:ascii="Arial" w:hAnsi="Arial" w:cs="Arial"/>
                <w:sz w:val="20"/>
                <w:szCs w:val="20"/>
                <w:lang w:val="mn-MN"/>
              </w:rPr>
              <w:t>3</w:t>
            </w:r>
            <w:r w:rsidRPr="006C4C99">
              <w:rPr>
                <w:rFonts w:ascii="Arial" w:hAnsi="Arial" w:cs="Arial"/>
                <w:sz w:val="20"/>
                <w:szCs w:val="20"/>
                <w:cs/>
                <w:lang w:val="mn-MN" w:bidi="mn-Mong-MN"/>
              </w:rPr>
              <w:t>.</w:t>
            </w:r>
            <w:r w:rsidRPr="006C4C99">
              <w:rPr>
                <w:rFonts w:ascii="Arial" w:hAnsi="Arial" w:cs="Arial"/>
                <w:sz w:val="20"/>
                <w:szCs w:val="20"/>
                <w:lang w:val="mn-MN"/>
              </w:rPr>
              <w:t>34</w:t>
            </w:r>
            <w:r w:rsidRPr="006C4C99">
              <w:rPr>
                <w:rFonts w:ascii="Arial" w:hAnsi="Arial" w:cs="Arial"/>
                <w:sz w:val="20"/>
                <w:szCs w:val="20"/>
                <w:cs/>
                <w:lang w:val="mn-MN" w:bidi="mn-Mong-MN"/>
              </w:rPr>
              <w:t xml:space="preserve">. </w:t>
            </w:r>
            <w:r w:rsidRPr="006C4C99">
              <w:rPr>
                <w:rFonts w:ascii="Arial" w:hAnsi="Arial" w:cs="Arial"/>
                <w:sz w:val="20"/>
                <w:szCs w:val="20"/>
                <w:lang w:val="mn-MN"/>
              </w:rPr>
              <w:t>Мэргэжлийн хяналтын газрын барилгын материалын орон нутгийн лабораторийг тохирлын үнэлгээний итгэмжлэлд хамруулах ажлыг эхлүүлж, бүтээгдэхүүн үйлчилгээний чанарт тавих хяналтыг дээшлүүлэх</w:t>
            </w:r>
            <w:r w:rsidRPr="006C4C99">
              <w:rPr>
                <w:rFonts w:ascii="Arial" w:hAnsi="Arial" w:cs="Arial"/>
                <w:sz w:val="20"/>
                <w:szCs w:val="20"/>
                <w:cs/>
                <w:lang w:val="mn-MN" w:bidi="mn-Mong-MN"/>
              </w:rPr>
              <w:t>.</w:t>
            </w:r>
          </w:p>
        </w:tc>
        <w:tc>
          <w:tcPr>
            <w:tcW w:w="7258" w:type="dxa"/>
            <w:shd w:val="clear" w:color="auto" w:fill="auto"/>
            <w:vAlign w:val="center"/>
          </w:tcPr>
          <w:p w:rsidR="00E62FA6" w:rsidRPr="006C4C99" w:rsidRDefault="00E62FA6" w:rsidP="006C4C99">
            <w:pPr>
              <w:jc w:val="both"/>
              <w:rPr>
                <w:rFonts w:ascii="Arial" w:hAnsi="Arial" w:cs="Arial"/>
                <w:sz w:val="20"/>
                <w:szCs w:val="20"/>
                <w:lang w:val="mn-MN"/>
              </w:rPr>
            </w:pPr>
            <w:r w:rsidRPr="006C4C99">
              <w:rPr>
                <w:rFonts w:ascii="Arial" w:hAnsi="Arial" w:cs="Arial"/>
                <w:sz w:val="20"/>
                <w:szCs w:val="20"/>
                <w:lang w:val="mn-MN"/>
              </w:rPr>
              <w:t>Хими, нян судлал, хорио цээрийн лабораторийн итгэмжлэлийн хугацааг сунгуулах ажлын хүрээнд бэлтгэл ажлыг ханган Хүнсний аюулгүй байдлын үндэсний лавлагаа лабораторид зохих судалгаа мэдээллийг гарган хүргүүлж, 7 дугаар сард ХАБҮЛЛ-ийн дотоод хяналтын багт шалгуулах хүсэлтэй байгаа тухай албан тоот хүргүүлсэн. 9 дугээр сард Үндэсний итгэмжлэлийн төвд итгэмжлэлийн хугацаа сунгуулах тухай өргөдлөө материлааа хүргүүлнэ</w:t>
            </w:r>
          </w:p>
        </w:tc>
        <w:tc>
          <w:tcPr>
            <w:tcW w:w="1134" w:type="dxa"/>
            <w:shd w:val="clear" w:color="auto" w:fill="auto"/>
            <w:vAlign w:val="center"/>
          </w:tcPr>
          <w:p w:rsidR="00E62FA6" w:rsidRPr="006C4C99" w:rsidRDefault="00E62FA6" w:rsidP="006C4C99">
            <w:pPr>
              <w:jc w:val="center"/>
              <w:rPr>
                <w:rFonts w:ascii="Arial" w:hAnsi="Arial" w:cs="Arial"/>
                <w:sz w:val="20"/>
                <w:szCs w:val="20"/>
                <w:lang w:val="mn-MN"/>
              </w:rPr>
            </w:pPr>
            <w:r w:rsidRPr="006C4C99">
              <w:rPr>
                <w:rFonts w:ascii="Arial" w:hAnsi="Arial" w:cs="Arial"/>
                <w:sz w:val="20"/>
                <w:szCs w:val="20"/>
                <w:lang w:val="mn-MN"/>
              </w:rPr>
              <w:t>100</w:t>
            </w:r>
            <w:r w:rsidRPr="006C4C99">
              <w:rPr>
                <w:rFonts w:ascii="Arial" w:hAnsi="Arial" w:cs="Arial"/>
                <w:sz w:val="20"/>
                <w:szCs w:val="20"/>
                <w:cs/>
                <w:lang w:val="mn-MN" w:bidi="mn-Mong-MN"/>
              </w:rPr>
              <w:t>%</w:t>
            </w:r>
          </w:p>
        </w:tc>
        <w:tc>
          <w:tcPr>
            <w:tcW w:w="1701" w:type="dxa"/>
          </w:tcPr>
          <w:p w:rsidR="00E62FA6" w:rsidRPr="006C4C99" w:rsidRDefault="00E62FA6" w:rsidP="006C4C99">
            <w:pPr>
              <w:jc w:val="center"/>
              <w:rPr>
                <w:rFonts w:ascii="Arial" w:hAnsi="Arial" w:cs="Arial"/>
                <w:sz w:val="20"/>
                <w:szCs w:val="20"/>
                <w:lang w:val="mn-MN"/>
              </w:rPr>
            </w:pPr>
          </w:p>
        </w:tc>
      </w:tr>
    </w:tbl>
    <w:p w:rsidR="00DC1FF3" w:rsidRPr="003E5F83" w:rsidRDefault="00DC1FF3" w:rsidP="003E5F83">
      <w:pPr>
        <w:spacing w:after="0" w:line="240" w:lineRule="auto"/>
        <w:contextualSpacing/>
        <w:jc w:val="both"/>
        <w:rPr>
          <w:rFonts w:ascii="Arial" w:hAnsi="Arial" w:cs="Arial"/>
          <w:color w:val="000000" w:themeColor="text1"/>
          <w:sz w:val="20"/>
          <w:szCs w:val="20"/>
          <w:lang w:val="mn-MN"/>
        </w:rPr>
      </w:pPr>
    </w:p>
    <w:p w:rsidR="00617895" w:rsidRPr="003E5F83" w:rsidRDefault="00617895" w:rsidP="003E5F83">
      <w:pPr>
        <w:spacing w:after="0" w:line="240" w:lineRule="auto"/>
        <w:contextualSpacing/>
        <w:jc w:val="both"/>
        <w:rPr>
          <w:rFonts w:ascii="Arial" w:hAnsi="Arial" w:cs="Arial"/>
          <w:color w:val="000000" w:themeColor="text1"/>
          <w:sz w:val="20"/>
          <w:szCs w:val="20"/>
          <w:lang w:val="mn-MN"/>
        </w:rPr>
      </w:pPr>
    </w:p>
    <w:p w:rsidR="00DC1FF3" w:rsidRPr="003E5F83" w:rsidRDefault="00DC1FF3" w:rsidP="003E5F83">
      <w:pPr>
        <w:spacing w:after="0" w:line="240" w:lineRule="auto"/>
        <w:contextualSpacing/>
        <w:jc w:val="both"/>
        <w:rPr>
          <w:rFonts w:ascii="Arial" w:hAnsi="Arial" w:cs="Arial"/>
          <w:color w:val="000000" w:themeColor="text1"/>
          <w:sz w:val="20"/>
          <w:szCs w:val="20"/>
          <w:lang w:val="mn-MN"/>
        </w:rPr>
      </w:pPr>
    </w:p>
    <w:p w:rsidR="000C0D44" w:rsidRPr="003E5F83" w:rsidRDefault="000C0D44" w:rsidP="003E5F83">
      <w:pPr>
        <w:spacing w:after="0" w:line="240" w:lineRule="auto"/>
        <w:contextualSpacing/>
        <w:jc w:val="both"/>
        <w:rPr>
          <w:rFonts w:ascii="Arial" w:hAnsi="Arial" w:cs="Arial"/>
          <w:color w:val="000000" w:themeColor="text1"/>
          <w:sz w:val="20"/>
          <w:szCs w:val="20"/>
          <w:lang w:val="mn-MN"/>
        </w:rPr>
      </w:pPr>
    </w:p>
    <w:p w:rsidR="00296746" w:rsidRPr="003E5F83" w:rsidRDefault="00296746" w:rsidP="003E5F83">
      <w:pPr>
        <w:spacing w:after="0" w:line="240" w:lineRule="auto"/>
        <w:jc w:val="center"/>
        <w:rPr>
          <w:rFonts w:ascii="Arial" w:hAnsi="Arial" w:cs="Arial"/>
          <w:b/>
          <w:sz w:val="20"/>
          <w:szCs w:val="20"/>
          <w:lang w:val="mn-MN"/>
        </w:rPr>
      </w:pPr>
      <w:r w:rsidRPr="003E5F83">
        <w:rPr>
          <w:rFonts w:ascii="Arial" w:hAnsi="Arial" w:cs="Arial"/>
          <w:b/>
          <w:sz w:val="20"/>
          <w:szCs w:val="20"/>
          <w:lang w:val="mn-MN"/>
        </w:rPr>
        <w:t>БИЕЛЭЛТИЙН ТОВЧОО</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928"/>
        <w:gridCol w:w="1928"/>
        <w:gridCol w:w="1791"/>
        <w:gridCol w:w="1566"/>
        <w:gridCol w:w="2367"/>
        <w:gridCol w:w="2126"/>
      </w:tblGrid>
      <w:tr w:rsidR="00296746" w:rsidRPr="003E5F83" w:rsidTr="0000607F">
        <w:trPr>
          <w:trHeight w:val="367"/>
        </w:trPr>
        <w:tc>
          <w:tcPr>
            <w:tcW w:w="3490" w:type="dxa"/>
            <w:vMerge w:val="restart"/>
            <w:tcBorders>
              <w:top w:val="single" w:sz="4" w:space="0" w:color="auto"/>
              <w:left w:val="single" w:sz="4" w:space="0" w:color="auto"/>
              <w:bottom w:val="single" w:sz="4" w:space="0" w:color="auto"/>
              <w:right w:val="single" w:sz="4" w:space="0" w:color="auto"/>
            </w:tcBorders>
            <w:vAlign w:val="center"/>
            <w:hideMark/>
          </w:tcPr>
          <w:p w:rsidR="00296746" w:rsidRPr="003E5F83" w:rsidRDefault="00296746" w:rsidP="003E5F83">
            <w:pPr>
              <w:spacing w:after="0" w:line="240" w:lineRule="auto"/>
              <w:jc w:val="center"/>
              <w:rPr>
                <w:rFonts w:ascii="Arial" w:eastAsia="Calibri" w:hAnsi="Arial" w:cs="Arial"/>
                <w:sz w:val="20"/>
                <w:szCs w:val="20"/>
                <w:lang w:val="mn-MN"/>
              </w:rPr>
            </w:pPr>
            <w:r w:rsidRPr="003E5F83">
              <w:rPr>
                <w:rFonts w:ascii="Arial" w:eastAsia="Calibri" w:hAnsi="Arial" w:cs="Arial"/>
                <w:sz w:val="20"/>
                <w:szCs w:val="20"/>
                <w:lang w:val="mn-MN"/>
              </w:rPr>
              <w:t>Арга хэмжээний тоо</w:t>
            </w:r>
          </w:p>
          <w:p w:rsidR="0071629D" w:rsidRPr="003E5F83" w:rsidRDefault="0071629D" w:rsidP="003E5F83">
            <w:pPr>
              <w:spacing w:after="0" w:line="240" w:lineRule="auto"/>
              <w:jc w:val="center"/>
              <w:rPr>
                <w:rFonts w:ascii="Arial" w:eastAsia="Calibri" w:hAnsi="Arial" w:cs="Arial"/>
                <w:sz w:val="20"/>
                <w:szCs w:val="20"/>
                <w:lang w:val="mn-MN"/>
              </w:rPr>
            </w:pPr>
          </w:p>
          <w:p w:rsidR="0071629D" w:rsidRPr="003E5F83" w:rsidRDefault="0071629D" w:rsidP="003E5F83">
            <w:pPr>
              <w:spacing w:after="0" w:line="240" w:lineRule="auto"/>
              <w:jc w:val="center"/>
              <w:rPr>
                <w:rFonts w:ascii="Arial" w:eastAsia="Calibri" w:hAnsi="Arial" w:cs="Arial"/>
                <w:sz w:val="20"/>
                <w:szCs w:val="20"/>
                <w:lang w:val="mn-MN"/>
              </w:rPr>
            </w:pPr>
            <w:r w:rsidRPr="003E5F83">
              <w:rPr>
                <w:rFonts w:ascii="Arial" w:eastAsia="Calibri" w:hAnsi="Arial" w:cs="Arial"/>
                <w:sz w:val="20"/>
                <w:szCs w:val="20"/>
                <w:lang w:val="mn-MN"/>
              </w:rPr>
              <w:t>4</w:t>
            </w:r>
          </w:p>
        </w:tc>
        <w:tc>
          <w:tcPr>
            <w:tcW w:w="7213" w:type="dxa"/>
            <w:gridSpan w:val="4"/>
            <w:tcBorders>
              <w:top w:val="single" w:sz="4" w:space="0" w:color="auto"/>
              <w:left w:val="single" w:sz="4" w:space="0" w:color="auto"/>
              <w:bottom w:val="single" w:sz="4" w:space="0" w:color="auto"/>
              <w:right w:val="single" w:sz="4" w:space="0" w:color="auto"/>
            </w:tcBorders>
            <w:vAlign w:val="center"/>
            <w:hideMark/>
          </w:tcPr>
          <w:p w:rsidR="00296746" w:rsidRPr="003E5F83" w:rsidRDefault="00296746" w:rsidP="003E5F83">
            <w:pPr>
              <w:spacing w:after="0" w:line="240" w:lineRule="auto"/>
              <w:jc w:val="center"/>
              <w:rPr>
                <w:rFonts w:ascii="Arial" w:eastAsia="Calibri" w:hAnsi="Arial" w:cs="Arial"/>
                <w:sz w:val="20"/>
                <w:szCs w:val="20"/>
                <w:lang w:val="mn-MN"/>
              </w:rPr>
            </w:pPr>
            <w:r w:rsidRPr="003E5F83">
              <w:rPr>
                <w:rFonts w:ascii="Arial" w:eastAsia="Calibri" w:hAnsi="Arial" w:cs="Arial"/>
                <w:sz w:val="20"/>
                <w:szCs w:val="20"/>
                <w:lang w:val="mn-MN"/>
              </w:rPr>
              <w:t>Хэрэгжилтийн үнэлгээ</w:t>
            </w:r>
          </w:p>
        </w:tc>
        <w:tc>
          <w:tcPr>
            <w:tcW w:w="2367" w:type="dxa"/>
            <w:vMerge w:val="restart"/>
            <w:tcBorders>
              <w:top w:val="single" w:sz="4" w:space="0" w:color="auto"/>
              <w:left w:val="single" w:sz="4" w:space="0" w:color="auto"/>
              <w:bottom w:val="single" w:sz="4" w:space="0" w:color="auto"/>
              <w:right w:val="single" w:sz="4" w:space="0" w:color="auto"/>
            </w:tcBorders>
            <w:vAlign w:val="center"/>
            <w:hideMark/>
          </w:tcPr>
          <w:p w:rsidR="00296746" w:rsidRPr="003E5F83" w:rsidRDefault="00296746" w:rsidP="003E5F83">
            <w:pPr>
              <w:spacing w:after="0" w:line="240" w:lineRule="auto"/>
              <w:jc w:val="center"/>
              <w:rPr>
                <w:rFonts w:ascii="Arial" w:eastAsia="Calibri" w:hAnsi="Arial" w:cs="Arial"/>
                <w:sz w:val="20"/>
                <w:szCs w:val="20"/>
                <w:lang w:val="mn-MN"/>
              </w:rPr>
            </w:pP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296746" w:rsidRPr="003E5F83" w:rsidRDefault="00296746" w:rsidP="003E5F83">
            <w:pPr>
              <w:spacing w:after="0" w:line="240" w:lineRule="auto"/>
              <w:jc w:val="center"/>
              <w:rPr>
                <w:rFonts w:ascii="Arial" w:eastAsia="Calibri" w:hAnsi="Arial" w:cs="Arial"/>
                <w:sz w:val="20"/>
                <w:szCs w:val="20"/>
                <w:lang w:val="mn-MN"/>
              </w:rPr>
            </w:pPr>
            <w:r w:rsidRPr="003E5F83">
              <w:rPr>
                <w:rFonts w:ascii="Arial" w:eastAsia="Calibri" w:hAnsi="Arial" w:cs="Arial"/>
                <w:sz w:val="20"/>
                <w:szCs w:val="20"/>
                <w:lang w:val="mn-MN"/>
              </w:rPr>
              <w:t>Биелэлтийн хувь</w:t>
            </w:r>
          </w:p>
          <w:p w:rsidR="0071629D" w:rsidRPr="003E5F83" w:rsidRDefault="0071629D" w:rsidP="003E5F83">
            <w:pPr>
              <w:spacing w:after="0" w:line="240" w:lineRule="auto"/>
              <w:jc w:val="center"/>
              <w:rPr>
                <w:rFonts w:ascii="Arial" w:eastAsia="Calibri" w:hAnsi="Arial" w:cs="Arial"/>
                <w:sz w:val="20"/>
                <w:szCs w:val="20"/>
                <w:lang w:val="mn-MN"/>
              </w:rPr>
            </w:pPr>
          </w:p>
          <w:p w:rsidR="0071629D" w:rsidRPr="003E5F83" w:rsidRDefault="0071629D" w:rsidP="003E5F83">
            <w:pPr>
              <w:spacing w:after="0" w:line="240" w:lineRule="auto"/>
              <w:jc w:val="center"/>
              <w:rPr>
                <w:rFonts w:ascii="Arial" w:eastAsia="Calibri" w:hAnsi="Arial" w:cs="Arial"/>
                <w:sz w:val="20"/>
                <w:szCs w:val="20"/>
                <w:lang w:val="mn-MN"/>
              </w:rPr>
            </w:pPr>
            <w:r w:rsidRPr="003E5F83">
              <w:rPr>
                <w:rFonts w:ascii="Arial" w:eastAsia="Calibri" w:hAnsi="Arial" w:cs="Arial"/>
                <w:sz w:val="20"/>
                <w:szCs w:val="20"/>
                <w:lang w:val="mn-MN"/>
              </w:rPr>
              <w:t>100</w:t>
            </w:r>
            <w:r w:rsidRPr="003E5F83">
              <w:rPr>
                <w:rFonts w:ascii="Arial" w:eastAsia="Calibri" w:hAnsi="Arial" w:cs="Mongolian Baiti"/>
                <w:sz w:val="20"/>
                <w:szCs w:val="20"/>
                <w:cs/>
                <w:lang w:val="mn-MN" w:bidi="mn-Mong-MN"/>
              </w:rPr>
              <w:t>%</w:t>
            </w:r>
          </w:p>
        </w:tc>
      </w:tr>
      <w:tr w:rsidR="00296746" w:rsidRPr="003E5F83" w:rsidTr="0000607F">
        <w:trPr>
          <w:trHeight w:val="756"/>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296746" w:rsidRPr="003E5F83" w:rsidRDefault="00296746" w:rsidP="003E5F83">
            <w:pPr>
              <w:spacing w:after="0" w:line="240" w:lineRule="auto"/>
              <w:rPr>
                <w:rFonts w:ascii="Arial" w:eastAsia="Calibri" w:hAnsi="Arial" w:cs="Arial"/>
                <w:sz w:val="20"/>
                <w:szCs w:val="20"/>
                <w:lang w:val="mn-MN"/>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296746" w:rsidRPr="003E5F83" w:rsidRDefault="00296746" w:rsidP="003E5F83">
            <w:pPr>
              <w:spacing w:after="0" w:line="240" w:lineRule="auto"/>
              <w:jc w:val="center"/>
              <w:rPr>
                <w:rFonts w:ascii="Arial" w:eastAsia="Calibri" w:hAnsi="Arial" w:cs="Arial"/>
                <w:sz w:val="20"/>
                <w:szCs w:val="20"/>
                <w:lang w:val="mn-MN"/>
              </w:rPr>
            </w:pPr>
            <w:r w:rsidRPr="003E5F83">
              <w:rPr>
                <w:rFonts w:ascii="Arial" w:eastAsia="Calibri" w:hAnsi="Arial" w:cs="Arial"/>
                <w:sz w:val="20"/>
                <w:szCs w:val="20"/>
                <w:lang w:val="mn-MN"/>
              </w:rPr>
              <w:t>100</w:t>
            </w:r>
            <w:r w:rsidRPr="003E5F83">
              <w:rPr>
                <w:rFonts w:ascii="Arial" w:eastAsia="Calibri" w:hAnsi="Arial" w:cs="Mongolian Baiti"/>
                <w:sz w:val="20"/>
                <w:szCs w:val="20"/>
                <w:cs/>
                <w:lang w:val="mn-MN" w:bidi="mn-Mong-MN"/>
              </w:rPr>
              <w:t>%</w:t>
            </w:r>
          </w:p>
        </w:tc>
        <w:tc>
          <w:tcPr>
            <w:tcW w:w="1928" w:type="dxa"/>
            <w:tcBorders>
              <w:top w:val="single" w:sz="4" w:space="0" w:color="auto"/>
              <w:left w:val="single" w:sz="4" w:space="0" w:color="auto"/>
              <w:bottom w:val="single" w:sz="4" w:space="0" w:color="auto"/>
              <w:right w:val="single" w:sz="4" w:space="0" w:color="auto"/>
            </w:tcBorders>
            <w:noWrap/>
            <w:vAlign w:val="center"/>
            <w:hideMark/>
          </w:tcPr>
          <w:p w:rsidR="00296746" w:rsidRPr="003E5F83" w:rsidRDefault="007C3B8C" w:rsidP="003E5F83">
            <w:pPr>
              <w:spacing w:after="0" w:line="240" w:lineRule="auto"/>
              <w:jc w:val="center"/>
              <w:rPr>
                <w:rFonts w:ascii="Arial" w:eastAsia="Calibri" w:hAnsi="Arial" w:cs="Arial"/>
                <w:sz w:val="20"/>
                <w:szCs w:val="20"/>
                <w:lang w:val="mn-MN"/>
              </w:rPr>
            </w:pPr>
            <w:r>
              <w:rPr>
                <w:rFonts w:ascii="Arial" w:eastAsia="Calibri" w:hAnsi="Arial" w:cs="Arial"/>
                <w:sz w:val="20"/>
                <w:szCs w:val="20"/>
                <w:lang w:val="mn-MN"/>
              </w:rPr>
              <w:t>70</w:t>
            </w:r>
            <w:r w:rsidR="00296746" w:rsidRPr="003E5F83">
              <w:rPr>
                <w:rFonts w:ascii="Arial" w:eastAsia="Calibri" w:hAnsi="Arial" w:cs="Mongolian Baiti"/>
                <w:sz w:val="20"/>
                <w:szCs w:val="20"/>
                <w:cs/>
                <w:lang w:val="mn-MN" w:bidi="mn-Mong-CN"/>
              </w:rPr>
              <w:t>%</w:t>
            </w:r>
          </w:p>
        </w:tc>
        <w:tc>
          <w:tcPr>
            <w:tcW w:w="1791" w:type="dxa"/>
            <w:tcBorders>
              <w:top w:val="single" w:sz="4" w:space="0" w:color="auto"/>
              <w:left w:val="single" w:sz="4" w:space="0" w:color="auto"/>
              <w:bottom w:val="single" w:sz="4" w:space="0" w:color="auto"/>
              <w:right w:val="single" w:sz="4" w:space="0" w:color="auto"/>
            </w:tcBorders>
            <w:noWrap/>
            <w:vAlign w:val="center"/>
            <w:hideMark/>
          </w:tcPr>
          <w:p w:rsidR="00296746" w:rsidRPr="003E5F83" w:rsidRDefault="007C3B8C" w:rsidP="003E5F83">
            <w:pPr>
              <w:spacing w:after="0" w:line="240" w:lineRule="auto"/>
              <w:jc w:val="center"/>
              <w:rPr>
                <w:rFonts w:ascii="Arial" w:eastAsia="Calibri" w:hAnsi="Arial" w:cs="Arial"/>
                <w:sz w:val="20"/>
                <w:szCs w:val="20"/>
                <w:lang w:val="mn-MN"/>
              </w:rPr>
            </w:pPr>
            <w:r>
              <w:rPr>
                <w:rFonts w:ascii="Arial" w:eastAsia="Calibri" w:hAnsi="Arial" w:cs="Mongolian Baiti" w:hint="cs"/>
                <w:sz w:val="20"/>
                <w:szCs w:val="20"/>
                <w:cs/>
                <w:lang w:val="mn-MN" w:bidi="mn-Mong-CN"/>
              </w:rPr>
              <w:t>30</w:t>
            </w:r>
            <w:r w:rsidR="00296746" w:rsidRPr="003E5F83">
              <w:rPr>
                <w:rFonts w:ascii="Arial" w:eastAsia="Calibri" w:hAnsi="Arial" w:cs="Mongolian Baiti"/>
                <w:sz w:val="20"/>
                <w:szCs w:val="20"/>
                <w:cs/>
                <w:lang w:val="mn-MN" w:bidi="mn-Mong-CN"/>
              </w:rPr>
              <w:t>%</w:t>
            </w:r>
          </w:p>
        </w:tc>
        <w:tc>
          <w:tcPr>
            <w:tcW w:w="1566" w:type="dxa"/>
            <w:tcBorders>
              <w:top w:val="single" w:sz="4" w:space="0" w:color="auto"/>
              <w:left w:val="single" w:sz="4" w:space="0" w:color="auto"/>
              <w:bottom w:val="single" w:sz="4" w:space="0" w:color="auto"/>
              <w:right w:val="single" w:sz="4" w:space="0" w:color="auto"/>
            </w:tcBorders>
            <w:vAlign w:val="center"/>
            <w:hideMark/>
          </w:tcPr>
          <w:p w:rsidR="00296746" w:rsidRPr="003E5F83" w:rsidRDefault="00296746" w:rsidP="003E5F83">
            <w:pPr>
              <w:spacing w:after="0" w:line="240" w:lineRule="auto"/>
              <w:jc w:val="center"/>
              <w:rPr>
                <w:rFonts w:ascii="Arial" w:eastAsia="Calibri" w:hAnsi="Arial" w:cs="Arial"/>
                <w:sz w:val="20"/>
                <w:szCs w:val="20"/>
                <w:lang w:val="mn-MN"/>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296746" w:rsidRPr="003E5F83" w:rsidRDefault="00296746" w:rsidP="003E5F83">
            <w:pPr>
              <w:spacing w:after="0" w:line="240" w:lineRule="auto"/>
              <w:rPr>
                <w:rFonts w:ascii="Arial" w:eastAsia="Calibri" w:hAnsi="Arial" w:cs="Arial"/>
                <w:sz w:val="20"/>
                <w:szCs w:val="20"/>
                <w:lang w:val="mn-M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96746" w:rsidRPr="003E5F83" w:rsidRDefault="00296746" w:rsidP="003E5F83">
            <w:pPr>
              <w:spacing w:after="0" w:line="240" w:lineRule="auto"/>
              <w:rPr>
                <w:rFonts w:ascii="Arial" w:eastAsia="Calibri" w:hAnsi="Arial" w:cs="Arial"/>
                <w:sz w:val="20"/>
                <w:szCs w:val="20"/>
                <w:lang w:val="mn-MN"/>
              </w:rPr>
            </w:pPr>
          </w:p>
        </w:tc>
      </w:tr>
      <w:tr w:rsidR="00296746" w:rsidRPr="003E5F83" w:rsidTr="0000607F">
        <w:trPr>
          <w:trHeight w:val="328"/>
        </w:trPr>
        <w:tc>
          <w:tcPr>
            <w:tcW w:w="3490" w:type="dxa"/>
            <w:tcBorders>
              <w:top w:val="single" w:sz="4" w:space="0" w:color="auto"/>
              <w:left w:val="single" w:sz="4" w:space="0" w:color="auto"/>
              <w:bottom w:val="single" w:sz="4" w:space="0" w:color="auto"/>
              <w:right w:val="single" w:sz="4" w:space="0" w:color="auto"/>
            </w:tcBorders>
            <w:vAlign w:val="center"/>
          </w:tcPr>
          <w:p w:rsidR="00296746" w:rsidRPr="003E5F83" w:rsidRDefault="00E765B3" w:rsidP="003E5F83">
            <w:pPr>
              <w:pStyle w:val="NormalWeb"/>
              <w:spacing w:before="0" w:beforeAutospacing="0" w:after="0" w:afterAutospacing="0"/>
              <w:jc w:val="center"/>
              <w:rPr>
                <w:rFonts w:ascii="Arial" w:hAnsi="Arial" w:cs="Arial"/>
                <w:b/>
                <w:sz w:val="20"/>
                <w:szCs w:val="20"/>
                <w:lang w:val="mn-MN"/>
              </w:rPr>
            </w:pPr>
            <w:r>
              <w:rPr>
                <w:rFonts w:ascii="Arial" w:hAnsi="Arial" w:cs="Arial"/>
                <w:b/>
                <w:sz w:val="20"/>
                <w:szCs w:val="20"/>
                <w:lang w:val="mn-MN"/>
              </w:rPr>
              <w:t>15</w:t>
            </w:r>
          </w:p>
        </w:tc>
        <w:tc>
          <w:tcPr>
            <w:tcW w:w="1928" w:type="dxa"/>
            <w:tcBorders>
              <w:top w:val="single" w:sz="4" w:space="0" w:color="auto"/>
              <w:left w:val="single" w:sz="4" w:space="0" w:color="auto"/>
              <w:bottom w:val="single" w:sz="4" w:space="0" w:color="auto"/>
              <w:right w:val="single" w:sz="4" w:space="0" w:color="auto"/>
            </w:tcBorders>
            <w:vAlign w:val="center"/>
          </w:tcPr>
          <w:p w:rsidR="00296746" w:rsidRPr="003E5F83" w:rsidRDefault="001C6064" w:rsidP="003E5F83">
            <w:pPr>
              <w:spacing w:after="0" w:line="240" w:lineRule="auto"/>
              <w:jc w:val="center"/>
              <w:rPr>
                <w:rFonts w:ascii="Arial" w:eastAsia="Calibri" w:hAnsi="Arial" w:cs="Arial"/>
                <w:b/>
                <w:sz w:val="20"/>
                <w:szCs w:val="20"/>
                <w:lang w:val="mn-MN"/>
              </w:rPr>
            </w:pPr>
            <w:r>
              <w:rPr>
                <w:rFonts w:ascii="Arial" w:eastAsia="Calibri" w:hAnsi="Arial" w:cs="Arial"/>
                <w:b/>
                <w:sz w:val="20"/>
                <w:szCs w:val="20"/>
                <w:lang w:val="mn-MN"/>
              </w:rPr>
              <w:t>14</w:t>
            </w:r>
          </w:p>
        </w:tc>
        <w:tc>
          <w:tcPr>
            <w:tcW w:w="1928" w:type="dxa"/>
            <w:tcBorders>
              <w:top w:val="single" w:sz="4" w:space="0" w:color="auto"/>
              <w:left w:val="single" w:sz="4" w:space="0" w:color="auto"/>
              <w:bottom w:val="single" w:sz="4" w:space="0" w:color="auto"/>
              <w:right w:val="single" w:sz="4" w:space="0" w:color="auto"/>
            </w:tcBorders>
            <w:noWrap/>
            <w:vAlign w:val="center"/>
          </w:tcPr>
          <w:p w:rsidR="00296746" w:rsidRPr="003E5F83" w:rsidRDefault="00296746" w:rsidP="003E5F83">
            <w:pPr>
              <w:spacing w:after="0" w:line="240" w:lineRule="auto"/>
              <w:jc w:val="center"/>
              <w:rPr>
                <w:rFonts w:ascii="Arial" w:eastAsia="Calibri" w:hAnsi="Arial" w:cs="Arial"/>
                <w:b/>
                <w:sz w:val="20"/>
                <w:szCs w:val="20"/>
                <w:lang w:val="mn-MN"/>
              </w:rPr>
            </w:pPr>
          </w:p>
        </w:tc>
        <w:tc>
          <w:tcPr>
            <w:tcW w:w="1791" w:type="dxa"/>
            <w:tcBorders>
              <w:top w:val="single" w:sz="4" w:space="0" w:color="auto"/>
              <w:left w:val="single" w:sz="4" w:space="0" w:color="auto"/>
              <w:bottom w:val="single" w:sz="4" w:space="0" w:color="auto"/>
              <w:right w:val="single" w:sz="4" w:space="0" w:color="auto"/>
            </w:tcBorders>
            <w:noWrap/>
            <w:vAlign w:val="center"/>
          </w:tcPr>
          <w:p w:rsidR="00296746" w:rsidRPr="003E5F83" w:rsidRDefault="00296746" w:rsidP="003E5F83">
            <w:pPr>
              <w:spacing w:after="0" w:line="240" w:lineRule="auto"/>
              <w:jc w:val="center"/>
              <w:rPr>
                <w:rFonts w:ascii="Arial" w:eastAsia="Calibri" w:hAnsi="Arial" w:cs="Arial"/>
                <w:b/>
                <w:sz w:val="20"/>
                <w:szCs w:val="20"/>
                <w:lang w:val="mn-MN"/>
              </w:rPr>
            </w:pPr>
          </w:p>
        </w:tc>
        <w:tc>
          <w:tcPr>
            <w:tcW w:w="1566" w:type="dxa"/>
            <w:tcBorders>
              <w:top w:val="single" w:sz="4" w:space="0" w:color="auto"/>
              <w:left w:val="single" w:sz="4" w:space="0" w:color="auto"/>
              <w:bottom w:val="single" w:sz="4" w:space="0" w:color="auto"/>
              <w:right w:val="single" w:sz="4" w:space="0" w:color="auto"/>
            </w:tcBorders>
            <w:vAlign w:val="center"/>
          </w:tcPr>
          <w:p w:rsidR="00296746" w:rsidRPr="003E5F83" w:rsidRDefault="00296746" w:rsidP="003E5F83">
            <w:pPr>
              <w:pStyle w:val="NormalWeb"/>
              <w:spacing w:before="0" w:beforeAutospacing="0" w:after="0" w:afterAutospacing="0"/>
              <w:jc w:val="center"/>
              <w:rPr>
                <w:rFonts w:ascii="Arial" w:hAnsi="Arial" w:cs="Arial"/>
                <w:b/>
                <w:sz w:val="20"/>
                <w:szCs w:val="20"/>
                <w:lang w:val="mn-MN"/>
              </w:rPr>
            </w:pPr>
          </w:p>
        </w:tc>
        <w:tc>
          <w:tcPr>
            <w:tcW w:w="2367" w:type="dxa"/>
            <w:tcBorders>
              <w:top w:val="single" w:sz="4" w:space="0" w:color="auto"/>
              <w:left w:val="single" w:sz="4" w:space="0" w:color="auto"/>
              <w:bottom w:val="single" w:sz="4" w:space="0" w:color="auto"/>
              <w:right w:val="single" w:sz="4" w:space="0" w:color="auto"/>
            </w:tcBorders>
            <w:vAlign w:val="center"/>
          </w:tcPr>
          <w:p w:rsidR="00296746" w:rsidRPr="003E5F83" w:rsidRDefault="00296746" w:rsidP="003E5F83">
            <w:pPr>
              <w:spacing w:after="0" w:line="240" w:lineRule="auto"/>
              <w:jc w:val="center"/>
              <w:rPr>
                <w:rFonts w:ascii="Arial" w:eastAsia="Calibri" w:hAnsi="Arial" w:cs="Arial"/>
                <w:b/>
                <w:color w:val="000000" w:themeColor="text1"/>
                <w:sz w:val="20"/>
                <w:szCs w:val="20"/>
                <w:lang w:val="mn-MN"/>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96746" w:rsidRPr="003E5F83" w:rsidRDefault="001C6064" w:rsidP="003E5F83">
            <w:pPr>
              <w:pStyle w:val="NormalWeb"/>
              <w:spacing w:before="0" w:beforeAutospacing="0" w:after="0" w:afterAutospacing="0"/>
              <w:jc w:val="center"/>
              <w:rPr>
                <w:rFonts w:ascii="Arial" w:hAnsi="Arial" w:cs="Arial"/>
                <w:b/>
                <w:color w:val="000000" w:themeColor="text1"/>
                <w:sz w:val="20"/>
                <w:szCs w:val="20"/>
                <w:lang w:val="mn-MN"/>
              </w:rPr>
            </w:pPr>
            <w:r>
              <w:rPr>
                <w:rFonts w:ascii="Arial" w:hAnsi="Arial" w:cs="Arial"/>
                <w:b/>
                <w:color w:val="000000" w:themeColor="text1"/>
                <w:sz w:val="20"/>
                <w:szCs w:val="20"/>
                <w:lang w:val="mn-MN"/>
              </w:rPr>
              <w:t>100%</w:t>
            </w:r>
            <w:bookmarkStart w:id="0" w:name="_GoBack"/>
            <w:bookmarkEnd w:id="0"/>
          </w:p>
        </w:tc>
      </w:tr>
    </w:tbl>
    <w:p w:rsidR="000C0D44" w:rsidRPr="003E5F83" w:rsidRDefault="000C0D44" w:rsidP="003E5F83">
      <w:pPr>
        <w:spacing w:after="0" w:line="240" w:lineRule="auto"/>
        <w:jc w:val="center"/>
        <w:rPr>
          <w:rFonts w:ascii="Arial" w:hAnsi="Arial" w:cs="Arial"/>
          <w:sz w:val="20"/>
          <w:szCs w:val="20"/>
          <w:lang w:val="mn-MN"/>
        </w:rPr>
      </w:pPr>
    </w:p>
    <w:p w:rsidR="000C0D44" w:rsidRPr="003E5F83" w:rsidRDefault="000C0D44" w:rsidP="003E5F83">
      <w:pPr>
        <w:spacing w:after="0" w:line="240" w:lineRule="auto"/>
        <w:rPr>
          <w:rFonts w:ascii="Arial" w:hAnsi="Arial" w:cs="Arial"/>
          <w:sz w:val="20"/>
          <w:szCs w:val="20"/>
          <w:lang w:val="mn-MN"/>
        </w:rPr>
      </w:pPr>
    </w:p>
    <w:p w:rsidR="008F6122" w:rsidRPr="003E5F83" w:rsidRDefault="008F6122" w:rsidP="003E5F83">
      <w:pPr>
        <w:spacing w:after="0" w:line="240" w:lineRule="auto"/>
        <w:jc w:val="center"/>
        <w:rPr>
          <w:rFonts w:ascii="Arial" w:hAnsi="Arial" w:cs="Arial"/>
          <w:sz w:val="20"/>
          <w:szCs w:val="20"/>
          <w:lang w:val="mn-MN"/>
        </w:rPr>
      </w:pPr>
    </w:p>
    <w:p w:rsidR="00C90708" w:rsidRPr="003E5F83" w:rsidRDefault="00C90708" w:rsidP="003E5F83">
      <w:pPr>
        <w:spacing w:after="0" w:line="240" w:lineRule="auto"/>
        <w:jc w:val="center"/>
        <w:rPr>
          <w:rFonts w:ascii="Arial" w:hAnsi="Arial" w:cs="Arial"/>
          <w:sz w:val="20"/>
          <w:szCs w:val="20"/>
          <w:lang w:val="mn-MN"/>
        </w:rPr>
      </w:pPr>
    </w:p>
    <w:p w:rsidR="004F2DD2" w:rsidRPr="003E5F83" w:rsidRDefault="004F2DD2" w:rsidP="003E5F83">
      <w:pPr>
        <w:spacing w:after="0" w:line="240" w:lineRule="auto"/>
        <w:jc w:val="center"/>
        <w:rPr>
          <w:rFonts w:ascii="Arial" w:hAnsi="Arial" w:cs="Arial"/>
          <w:sz w:val="20"/>
          <w:szCs w:val="20"/>
          <w:lang w:val="mn-MN"/>
        </w:rPr>
      </w:pPr>
      <w:r w:rsidRPr="003E5F83">
        <w:rPr>
          <w:rFonts w:ascii="Arial" w:hAnsi="Arial" w:cs="Arial"/>
          <w:sz w:val="20"/>
          <w:szCs w:val="20"/>
          <w:lang w:val="mn-MN"/>
        </w:rPr>
        <w:t>ТАЙЛАН</w:t>
      </w:r>
      <w:r w:rsidR="001C4BD1" w:rsidRPr="003E5F83">
        <w:rPr>
          <w:rFonts w:ascii="Arial" w:hAnsi="Arial" w:cs="Arial"/>
          <w:sz w:val="20"/>
          <w:szCs w:val="20"/>
          <w:lang w:val="mn-MN"/>
        </w:rPr>
        <w:t xml:space="preserve"> ХЯНАСАН</w:t>
      </w:r>
      <w:r w:rsidR="00B75EF9" w:rsidRPr="003E5F83">
        <w:rPr>
          <w:rFonts w:ascii="Arial" w:hAnsi="Arial" w:cs="Mongolian Baiti"/>
          <w:sz w:val="20"/>
          <w:szCs w:val="20"/>
          <w:cs/>
          <w:lang w:val="mn-MN" w:bidi="mn-Mong-MN"/>
        </w:rPr>
        <w:t>:</w:t>
      </w:r>
    </w:p>
    <w:p w:rsidR="003674FD" w:rsidRPr="003E5F83" w:rsidRDefault="00AA099C" w:rsidP="003E5F83">
      <w:pPr>
        <w:spacing w:after="0" w:line="240" w:lineRule="auto"/>
        <w:jc w:val="center"/>
        <w:rPr>
          <w:rFonts w:ascii="Arial" w:hAnsi="Arial" w:cs="Arial"/>
          <w:sz w:val="20"/>
          <w:szCs w:val="20"/>
          <w:lang w:val="mn-MN"/>
        </w:rPr>
      </w:pPr>
      <w:r w:rsidRPr="003E5F83">
        <w:rPr>
          <w:rFonts w:ascii="Arial" w:hAnsi="Arial" w:cs="Arial"/>
          <w:sz w:val="20"/>
          <w:szCs w:val="20"/>
          <w:lang w:val="mn-MN"/>
        </w:rPr>
        <w:t xml:space="preserve">ГАЗРЫН </w:t>
      </w:r>
      <w:r w:rsidR="00B949C6" w:rsidRPr="003E5F83">
        <w:rPr>
          <w:rFonts w:ascii="Arial" w:hAnsi="Arial" w:cs="Arial"/>
          <w:sz w:val="20"/>
          <w:szCs w:val="20"/>
          <w:lang w:val="mn-MN"/>
        </w:rPr>
        <w:t xml:space="preserve">ДАРГА                                  </w:t>
      </w:r>
      <w:r w:rsidRPr="003E5F83">
        <w:rPr>
          <w:rFonts w:ascii="Arial" w:hAnsi="Arial" w:cs="Arial"/>
          <w:sz w:val="20"/>
          <w:szCs w:val="20"/>
          <w:lang w:val="mn-MN"/>
        </w:rPr>
        <w:t>Б</w:t>
      </w:r>
      <w:r w:rsidRPr="003E5F83">
        <w:rPr>
          <w:rFonts w:ascii="Arial" w:hAnsi="Arial" w:cs="Mongolian Baiti"/>
          <w:sz w:val="20"/>
          <w:szCs w:val="20"/>
          <w:cs/>
          <w:lang w:val="mn-MN" w:bidi="mn-Mong-MN"/>
        </w:rPr>
        <w:t>.</w:t>
      </w:r>
      <w:r w:rsidRPr="003E5F83">
        <w:rPr>
          <w:rFonts w:ascii="Arial" w:hAnsi="Arial" w:cs="Arial"/>
          <w:sz w:val="20"/>
          <w:szCs w:val="20"/>
          <w:lang w:val="mn-MN"/>
        </w:rPr>
        <w:t>ГАНБАЯР</w:t>
      </w:r>
    </w:p>
    <w:p w:rsidR="008F6122" w:rsidRPr="003E5F83" w:rsidRDefault="008F6122" w:rsidP="003E5F83">
      <w:pPr>
        <w:spacing w:after="0" w:line="240" w:lineRule="auto"/>
        <w:jc w:val="center"/>
        <w:rPr>
          <w:rFonts w:ascii="Arial" w:hAnsi="Arial" w:cs="Arial"/>
          <w:sz w:val="20"/>
          <w:szCs w:val="20"/>
          <w:lang w:val="mn-MN"/>
        </w:rPr>
      </w:pPr>
    </w:p>
    <w:p w:rsidR="004F2DD2" w:rsidRPr="003E5F83" w:rsidRDefault="004F2DD2" w:rsidP="003E5F83">
      <w:pPr>
        <w:spacing w:after="0" w:line="240" w:lineRule="auto"/>
        <w:jc w:val="center"/>
        <w:rPr>
          <w:rFonts w:ascii="Arial" w:hAnsi="Arial" w:cs="Arial"/>
          <w:sz w:val="20"/>
          <w:szCs w:val="20"/>
          <w:lang w:val="mn-MN"/>
        </w:rPr>
      </w:pPr>
      <w:r w:rsidRPr="003E5F83">
        <w:rPr>
          <w:rFonts w:ascii="Arial" w:hAnsi="Arial" w:cs="Arial"/>
          <w:sz w:val="20"/>
          <w:szCs w:val="20"/>
          <w:lang w:val="mn-MN"/>
        </w:rPr>
        <w:t xml:space="preserve">ТАЙЛАН </w:t>
      </w:r>
      <w:r w:rsidR="001C4BD1" w:rsidRPr="003E5F83">
        <w:rPr>
          <w:rFonts w:ascii="Arial" w:hAnsi="Arial" w:cs="Arial"/>
          <w:sz w:val="20"/>
          <w:szCs w:val="20"/>
          <w:lang w:val="mn-MN"/>
        </w:rPr>
        <w:t>НЭГТГЭСЭН</w:t>
      </w:r>
      <w:r w:rsidR="001C4BD1" w:rsidRPr="003E5F83">
        <w:rPr>
          <w:rFonts w:ascii="Arial" w:hAnsi="Arial" w:cs="Mongolian Baiti"/>
          <w:sz w:val="20"/>
          <w:szCs w:val="20"/>
          <w:cs/>
          <w:lang w:val="mn-MN" w:bidi="mn-Mong-MN"/>
        </w:rPr>
        <w:t>:</w:t>
      </w:r>
    </w:p>
    <w:p w:rsidR="00AA099C" w:rsidRPr="003E5F83" w:rsidRDefault="00AA099C" w:rsidP="003E5F83">
      <w:pPr>
        <w:spacing w:after="0" w:line="240" w:lineRule="auto"/>
        <w:jc w:val="center"/>
        <w:rPr>
          <w:rFonts w:ascii="Arial" w:hAnsi="Arial" w:cs="Arial"/>
          <w:sz w:val="20"/>
          <w:szCs w:val="20"/>
          <w:lang w:val="mn-MN"/>
        </w:rPr>
      </w:pPr>
      <w:r w:rsidRPr="003E5F83">
        <w:rPr>
          <w:rFonts w:ascii="Arial" w:hAnsi="Arial" w:cs="Arial"/>
          <w:sz w:val="20"/>
          <w:szCs w:val="20"/>
          <w:lang w:val="mn-MN"/>
        </w:rPr>
        <w:t xml:space="preserve">ХҮНИЙ НӨӨЦ, ЭРХ ЗҮЙН АСУУДАЛ ХАРИУЦСАН АХЛАХ МЭРГЭЖИЛТНИЙ </w:t>
      </w:r>
    </w:p>
    <w:p w:rsidR="004F2DD2" w:rsidRPr="003E5F83" w:rsidRDefault="00AA099C" w:rsidP="003E5F83">
      <w:pPr>
        <w:spacing w:after="0" w:line="240" w:lineRule="auto"/>
        <w:jc w:val="center"/>
        <w:rPr>
          <w:rFonts w:ascii="Arial" w:hAnsi="Arial" w:cs="Arial"/>
          <w:sz w:val="20"/>
          <w:szCs w:val="20"/>
          <w:lang w:val="mn-MN"/>
        </w:rPr>
      </w:pPr>
      <w:r w:rsidRPr="003E5F83">
        <w:rPr>
          <w:rFonts w:ascii="Arial" w:hAnsi="Arial" w:cs="Arial"/>
          <w:sz w:val="20"/>
          <w:szCs w:val="20"/>
          <w:lang w:val="mn-MN"/>
        </w:rPr>
        <w:t>ҮҮРГИЙГ ТҮР ОРЛОН ГҮЙЦЭТГЭГЧ</w:t>
      </w:r>
      <w:r w:rsidR="00F2438F" w:rsidRPr="003E5F83">
        <w:rPr>
          <w:rFonts w:ascii="Arial" w:hAnsi="Arial" w:cs="Mongolian Baiti"/>
          <w:sz w:val="20"/>
          <w:szCs w:val="20"/>
          <w:cs/>
          <w:lang w:val="mn-MN" w:bidi="mn-Mong-MN"/>
        </w:rPr>
        <w:t xml:space="preserve"> </w:t>
      </w:r>
      <w:r w:rsidR="00F2438F" w:rsidRPr="003E5F83">
        <w:rPr>
          <w:rFonts w:ascii="Arial" w:hAnsi="Arial" w:cs="Arial"/>
          <w:sz w:val="20"/>
          <w:szCs w:val="20"/>
          <w:lang w:val="mn-MN"/>
        </w:rPr>
        <w:tab/>
      </w:r>
      <w:r w:rsidR="00F2438F" w:rsidRPr="003E5F83">
        <w:rPr>
          <w:rFonts w:ascii="Arial" w:hAnsi="Arial" w:cs="Arial"/>
          <w:sz w:val="20"/>
          <w:szCs w:val="20"/>
          <w:lang w:val="mn-MN"/>
        </w:rPr>
        <w:tab/>
      </w:r>
      <w:r w:rsidR="00F2438F" w:rsidRPr="003E5F83">
        <w:rPr>
          <w:rFonts w:ascii="Arial" w:hAnsi="Arial" w:cs="Arial"/>
          <w:sz w:val="20"/>
          <w:szCs w:val="20"/>
          <w:lang w:val="mn-MN"/>
        </w:rPr>
        <w:tab/>
      </w:r>
      <w:r w:rsidRPr="003E5F83">
        <w:rPr>
          <w:rFonts w:ascii="Arial" w:hAnsi="Arial" w:cs="Arial"/>
          <w:sz w:val="20"/>
          <w:szCs w:val="20"/>
          <w:lang w:val="mn-MN"/>
        </w:rPr>
        <w:t>Т</w:t>
      </w:r>
      <w:r w:rsidR="003E5F83">
        <w:rPr>
          <w:rFonts w:ascii="Arial" w:hAnsi="Arial" w:cs="Mongolian Baiti"/>
          <w:sz w:val="20"/>
          <w:szCs w:val="20"/>
          <w:cs/>
          <w:lang w:val="mn-MN" w:bidi="mn-Mong-MN"/>
        </w:rPr>
        <w:t>.</w:t>
      </w:r>
      <w:r w:rsidR="003E5F83">
        <w:rPr>
          <w:rFonts w:ascii="Arial" w:hAnsi="Arial" w:cs="Arial"/>
          <w:sz w:val="20"/>
          <w:szCs w:val="20"/>
          <w:lang w:val="mn-MN"/>
        </w:rPr>
        <w:t>ОТГОНТАМИР</w:t>
      </w:r>
    </w:p>
    <w:sectPr w:rsidR="004F2DD2" w:rsidRPr="003E5F83" w:rsidSect="001C7380">
      <w:footerReference w:type="default" r:id="rId9"/>
      <w:pgSz w:w="16839" w:h="11907" w:orient="landscape" w:code="9"/>
      <w:pgMar w:top="1440" w:right="1134" w:bottom="426"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11" w:rsidRDefault="003B4C11" w:rsidP="00FC6265">
      <w:pPr>
        <w:spacing w:after="0" w:line="240" w:lineRule="auto"/>
      </w:pPr>
      <w:r>
        <w:separator/>
      </w:r>
    </w:p>
  </w:endnote>
  <w:endnote w:type="continuationSeparator" w:id="0">
    <w:p w:rsidR="003B4C11" w:rsidRDefault="003B4C11" w:rsidP="00FC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Mon">
    <w:panose1 w:val="020B05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25447039"/>
      <w:docPartObj>
        <w:docPartGallery w:val="Page Numbers (Bottom of Page)"/>
        <w:docPartUnique/>
      </w:docPartObj>
    </w:sdtPr>
    <w:sdtEndPr>
      <w:rPr>
        <w:noProof/>
      </w:rPr>
    </w:sdtEndPr>
    <w:sdtContent>
      <w:p w:rsidR="00FC6265" w:rsidRPr="00FC6265" w:rsidRDefault="00FC6265">
        <w:pPr>
          <w:pStyle w:val="Footer"/>
          <w:jc w:val="center"/>
          <w:rPr>
            <w:rFonts w:ascii="Arial" w:hAnsi="Arial" w:cs="Arial"/>
          </w:rPr>
        </w:pPr>
        <w:r w:rsidRPr="00FC6265">
          <w:rPr>
            <w:rFonts w:ascii="Arial" w:hAnsi="Arial" w:cs="Arial"/>
          </w:rPr>
          <w:fldChar w:fldCharType="begin"/>
        </w:r>
        <w:r w:rsidRPr="00FC6265">
          <w:rPr>
            <w:rFonts w:ascii="Arial" w:hAnsi="Arial" w:cs="Arial"/>
          </w:rPr>
          <w:instrText xml:space="preserve"> PAGE   \</w:instrText>
        </w:r>
        <w:r w:rsidRPr="00FC6265">
          <w:rPr>
            <w:rFonts w:ascii="Arial" w:hAnsi="Arial" w:cs="Mongolian Baiti"/>
            <w:cs/>
            <w:lang w:bidi="mn-Mong-MN"/>
          </w:rPr>
          <w:instrText xml:space="preserve">* </w:instrText>
        </w:r>
        <w:r w:rsidRPr="00FC6265">
          <w:rPr>
            <w:rFonts w:ascii="Arial" w:hAnsi="Arial" w:cs="Arial"/>
          </w:rPr>
          <w:instrText xml:space="preserve">MERGEFORMAT </w:instrText>
        </w:r>
        <w:r w:rsidRPr="00FC6265">
          <w:rPr>
            <w:rFonts w:ascii="Arial" w:hAnsi="Arial" w:cs="Arial"/>
          </w:rPr>
          <w:fldChar w:fldCharType="separate"/>
        </w:r>
        <w:r w:rsidR="001C6064">
          <w:rPr>
            <w:rFonts w:ascii="Arial" w:hAnsi="Arial" w:cs="Arial"/>
            <w:noProof/>
          </w:rPr>
          <w:t>7</w:t>
        </w:r>
        <w:r w:rsidRPr="00FC6265">
          <w:rPr>
            <w:rFonts w:ascii="Arial" w:hAnsi="Arial" w:cs="Arial"/>
            <w:noProof/>
          </w:rPr>
          <w:fldChar w:fldCharType="end"/>
        </w:r>
      </w:p>
    </w:sdtContent>
  </w:sdt>
  <w:p w:rsidR="00FC6265" w:rsidRDefault="00FC6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11" w:rsidRDefault="003B4C11" w:rsidP="00FC6265">
      <w:pPr>
        <w:spacing w:after="0" w:line="240" w:lineRule="auto"/>
      </w:pPr>
      <w:r>
        <w:separator/>
      </w:r>
    </w:p>
  </w:footnote>
  <w:footnote w:type="continuationSeparator" w:id="0">
    <w:p w:rsidR="003B4C11" w:rsidRDefault="003B4C11" w:rsidP="00FC6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4FC9"/>
      </v:shape>
    </w:pict>
  </w:numPicBullet>
  <w:abstractNum w:abstractNumId="0">
    <w:nsid w:val="00F90FF0"/>
    <w:multiLevelType w:val="hybridMultilevel"/>
    <w:tmpl w:val="20FCED66"/>
    <w:lvl w:ilvl="0" w:tplc="B92C7514">
      <w:start w:val="1"/>
      <w:numFmt w:val="decimal"/>
      <w:lvlText w:val="%1."/>
      <w:lvlJc w:val="left"/>
      <w:pPr>
        <w:ind w:left="720" w:hanging="360"/>
      </w:pPr>
      <w:rPr>
        <w:rFonts w:eastAsiaTheme="minorEastAs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70B2A"/>
    <w:multiLevelType w:val="hybridMultilevel"/>
    <w:tmpl w:val="3B2ED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E2379"/>
    <w:multiLevelType w:val="hybridMultilevel"/>
    <w:tmpl w:val="2B56E8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74331"/>
    <w:multiLevelType w:val="hybridMultilevel"/>
    <w:tmpl w:val="51D49A26"/>
    <w:lvl w:ilvl="0" w:tplc="2362D912">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78373A">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B020C4"/>
    <w:multiLevelType w:val="hybridMultilevel"/>
    <w:tmpl w:val="EA3C8F16"/>
    <w:lvl w:ilvl="0" w:tplc="C13CD25E">
      <w:start w:val="1"/>
      <w:numFmt w:val="decimal"/>
      <w:lvlText w:val="%1."/>
      <w:lvlJc w:val="left"/>
      <w:pPr>
        <w:ind w:left="502" w:hanging="360"/>
      </w:pPr>
      <w:rPr>
        <w:rFonts w:ascii="Arial" w:eastAsia="Calibri" w:hAnsi="Arial" w:cs="Arial"/>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300E3AC5"/>
    <w:multiLevelType w:val="hybridMultilevel"/>
    <w:tmpl w:val="43DEFB08"/>
    <w:lvl w:ilvl="0" w:tplc="CB0AE00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01ABA"/>
    <w:multiLevelType w:val="hybridMultilevel"/>
    <w:tmpl w:val="F10E56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22088"/>
    <w:multiLevelType w:val="hybridMultilevel"/>
    <w:tmpl w:val="B44098A8"/>
    <w:lvl w:ilvl="0" w:tplc="0F4AE7FE">
      <w:start w:val="1"/>
      <w:numFmt w:val="decimal"/>
      <w:lvlText w:val="%1."/>
      <w:lvlJc w:val="left"/>
      <w:pPr>
        <w:ind w:left="720" w:hanging="360"/>
      </w:pPr>
      <w:rPr>
        <w:rFonts w:eastAsia="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A6879"/>
    <w:multiLevelType w:val="hybridMultilevel"/>
    <w:tmpl w:val="82FA14EC"/>
    <w:lvl w:ilvl="0" w:tplc="F4064BC4">
      <w:start w:val="1"/>
      <w:numFmt w:val="bullet"/>
      <w:lvlText w:val=" "/>
      <w:lvlJc w:val="left"/>
      <w:pPr>
        <w:tabs>
          <w:tab w:val="num" w:pos="720"/>
        </w:tabs>
        <w:ind w:left="720" w:hanging="360"/>
      </w:pPr>
      <w:rPr>
        <w:rFonts w:ascii="Calibri" w:hAnsi="Calibri" w:hint="default"/>
      </w:rPr>
    </w:lvl>
    <w:lvl w:ilvl="1" w:tplc="310C112A" w:tentative="1">
      <w:start w:val="1"/>
      <w:numFmt w:val="bullet"/>
      <w:lvlText w:val=" "/>
      <w:lvlJc w:val="left"/>
      <w:pPr>
        <w:tabs>
          <w:tab w:val="num" w:pos="1440"/>
        </w:tabs>
        <w:ind w:left="1440" w:hanging="360"/>
      </w:pPr>
      <w:rPr>
        <w:rFonts w:ascii="Calibri" w:hAnsi="Calibri" w:hint="default"/>
      </w:rPr>
    </w:lvl>
    <w:lvl w:ilvl="2" w:tplc="DBF4BCA8" w:tentative="1">
      <w:start w:val="1"/>
      <w:numFmt w:val="bullet"/>
      <w:lvlText w:val=" "/>
      <w:lvlJc w:val="left"/>
      <w:pPr>
        <w:tabs>
          <w:tab w:val="num" w:pos="2160"/>
        </w:tabs>
        <w:ind w:left="2160" w:hanging="360"/>
      </w:pPr>
      <w:rPr>
        <w:rFonts w:ascii="Calibri" w:hAnsi="Calibri" w:hint="default"/>
      </w:rPr>
    </w:lvl>
    <w:lvl w:ilvl="3" w:tplc="F3549392" w:tentative="1">
      <w:start w:val="1"/>
      <w:numFmt w:val="bullet"/>
      <w:lvlText w:val=" "/>
      <w:lvlJc w:val="left"/>
      <w:pPr>
        <w:tabs>
          <w:tab w:val="num" w:pos="2880"/>
        </w:tabs>
        <w:ind w:left="2880" w:hanging="360"/>
      </w:pPr>
      <w:rPr>
        <w:rFonts w:ascii="Calibri" w:hAnsi="Calibri" w:hint="default"/>
      </w:rPr>
    </w:lvl>
    <w:lvl w:ilvl="4" w:tplc="F2D8DF5E" w:tentative="1">
      <w:start w:val="1"/>
      <w:numFmt w:val="bullet"/>
      <w:lvlText w:val=" "/>
      <w:lvlJc w:val="left"/>
      <w:pPr>
        <w:tabs>
          <w:tab w:val="num" w:pos="3600"/>
        </w:tabs>
        <w:ind w:left="3600" w:hanging="360"/>
      </w:pPr>
      <w:rPr>
        <w:rFonts w:ascii="Calibri" w:hAnsi="Calibri" w:hint="default"/>
      </w:rPr>
    </w:lvl>
    <w:lvl w:ilvl="5" w:tplc="9D4A9B18" w:tentative="1">
      <w:start w:val="1"/>
      <w:numFmt w:val="bullet"/>
      <w:lvlText w:val=" "/>
      <w:lvlJc w:val="left"/>
      <w:pPr>
        <w:tabs>
          <w:tab w:val="num" w:pos="4320"/>
        </w:tabs>
        <w:ind w:left="4320" w:hanging="360"/>
      </w:pPr>
      <w:rPr>
        <w:rFonts w:ascii="Calibri" w:hAnsi="Calibri" w:hint="default"/>
      </w:rPr>
    </w:lvl>
    <w:lvl w:ilvl="6" w:tplc="7188F6FA" w:tentative="1">
      <w:start w:val="1"/>
      <w:numFmt w:val="bullet"/>
      <w:lvlText w:val=" "/>
      <w:lvlJc w:val="left"/>
      <w:pPr>
        <w:tabs>
          <w:tab w:val="num" w:pos="5040"/>
        </w:tabs>
        <w:ind w:left="5040" w:hanging="360"/>
      </w:pPr>
      <w:rPr>
        <w:rFonts w:ascii="Calibri" w:hAnsi="Calibri" w:hint="default"/>
      </w:rPr>
    </w:lvl>
    <w:lvl w:ilvl="7" w:tplc="984AD788" w:tentative="1">
      <w:start w:val="1"/>
      <w:numFmt w:val="bullet"/>
      <w:lvlText w:val=" "/>
      <w:lvlJc w:val="left"/>
      <w:pPr>
        <w:tabs>
          <w:tab w:val="num" w:pos="5760"/>
        </w:tabs>
        <w:ind w:left="5760" w:hanging="360"/>
      </w:pPr>
      <w:rPr>
        <w:rFonts w:ascii="Calibri" w:hAnsi="Calibri" w:hint="default"/>
      </w:rPr>
    </w:lvl>
    <w:lvl w:ilvl="8" w:tplc="386CF5A0" w:tentative="1">
      <w:start w:val="1"/>
      <w:numFmt w:val="bullet"/>
      <w:lvlText w:val=" "/>
      <w:lvlJc w:val="left"/>
      <w:pPr>
        <w:tabs>
          <w:tab w:val="num" w:pos="6480"/>
        </w:tabs>
        <w:ind w:left="6480" w:hanging="360"/>
      </w:pPr>
      <w:rPr>
        <w:rFonts w:ascii="Calibri" w:hAnsi="Calibri" w:hint="default"/>
      </w:rPr>
    </w:lvl>
  </w:abstractNum>
  <w:abstractNum w:abstractNumId="9">
    <w:nsid w:val="413436F1"/>
    <w:multiLevelType w:val="hybridMultilevel"/>
    <w:tmpl w:val="1474FFF2"/>
    <w:lvl w:ilvl="0" w:tplc="85D6E9F8">
      <w:start w:val="3"/>
      <w:numFmt w:val="bullet"/>
      <w:lvlText w:val="-"/>
      <w:lvlJc w:val="left"/>
      <w:pPr>
        <w:ind w:left="1062" w:hanging="360"/>
      </w:pPr>
      <w:rPr>
        <w:rFonts w:ascii="Tahoma" w:eastAsia="Times New Roman" w:hAnsi="Tahoma" w:cs="Tahoma"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nsid w:val="421159D7"/>
    <w:multiLevelType w:val="hybridMultilevel"/>
    <w:tmpl w:val="9408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967F4"/>
    <w:multiLevelType w:val="multilevel"/>
    <w:tmpl w:val="79C28E0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3846868"/>
    <w:multiLevelType w:val="hybridMultilevel"/>
    <w:tmpl w:val="249A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22E66"/>
    <w:multiLevelType w:val="hybridMultilevel"/>
    <w:tmpl w:val="C5F2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D454C"/>
    <w:multiLevelType w:val="hybridMultilevel"/>
    <w:tmpl w:val="A2DC41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B49E2"/>
    <w:multiLevelType w:val="hybridMultilevel"/>
    <w:tmpl w:val="BC743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124E8C"/>
    <w:multiLevelType w:val="hybridMultilevel"/>
    <w:tmpl w:val="3E9E9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C81CD0"/>
    <w:multiLevelType w:val="hybridMultilevel"/>
    <w:tmpl w:val="43DEFB08"/>
    <w:lvl w:ilvl="0" w:tplc="CB0AE00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563CCF"/>
    <w:multiLevelType w:val="hybridMultilevel"/>
    <w:tmpl w:val="491C3562"/>
    <w:lvl w:ilvl="0" w:tplc="8F94AA7E">
      <w:start w:val="2"/>
      <w:numFmt w:val="bullet"/>
      <w:lvlText w:val="-"/>
      <w:lvlJc w:val="left"/>
      <w:pPr>
        <w:ind w:left="896" w:hanging="360"/>
      </w:pPr>
      <w:rPr>
        <w:rFonts w:ascii="Arial Mon" w:eastAsia="Times New Roman" w:hAnsi="Arial Mon" w:cs="Arial Mon" w:hint="default"/>
      </w:rPr>
    </w:lvl>
    <w:lvl w:ilvl="1" w:tplc="04090003">
      <w:start w:val="1"/>
      <w:numFmt w:val="bullet"/>
      <w:lvlText w:val="o"/>
      <w:lvlJc w:val="left"/>
      <w:pPr>
        <w:ind w:left="1616" w:hanging="360"/>
      </w:pPr>
      <w:rPr>
        <w:rFonts w:ascii="Courier New" w:hAnsi="Courier New" w:cs="Courier New" w:hint="default"/>
      </w:rPr>
    </w:lvl>
    <w:lvl w:ilvl="2" w:tplc="04090005">
      <w:start w:val="1"/>
      <w:numFmt w:val="bullet"/>
      <w:lvlText w:val=""/>
      <w:lvlJc w:val="left"/>
      <w:pPr>
        <w:ind w:left="2336" w:hanging="360"/>
      </w:pPr>
      <w:rPr>
        <w:rFonts w:ascii="Wingdings" w:hAnsi="Wingdings" w:hint="default"/>
      </w:rPr>
    </w:lvl>
    <w:lvl w:ilvl="3" w:tplc="04090001">
      <w:start w:val="1"/>
      <w:numFmt w:val="bullet"/>
      <w:lvlText w:val=""/>
      <w:lvlJc w:val="left"/>
      <w:pPr>
        <w:ind w:left="3056" w:hanging="360"/>
      </w:pPr>
      <w:rPr>
        <w:rFonts w:ascii="Symbol" w:hAnsi="Symbol" w:hint="default"/>
      </w:rPr>
    </w:lvl>
    <w:lvl w:ilvl="4" w:tplc="04090003">
      <w:start w:val="1"/>
      <w:numFmt w:val="bullet"/>
      <w:lvlText w:val="o"/>
      <w:lvlJc w:val="left"/>
      <w:pPr>
        <w:ind w:left="3776" w:hanging="360"/>
      </w:pPr>
      <w:rPr>
        <w:rFonts w:ascii="Courier New" w:hAnsi="Courier New" w:cs="Courier New" w:hint="default"/>
      </w:rPr>
    </w:lvl>
    <w:lvl w:ilvl="5" w:tplc="04090005">
      <w:start w:val="1"/>
      <w:numFmt w:val="bullet"/>
      <w:lvlText w:val=""/>
      <w:lvlJc w:val="left"/>
      <w:pPr>
        <w:ind w:left="4496" w:hanging="360"/>
      </w:pPr>
      <w:rPr>
        <w:rFonts w:ascii="Wingdings" w:hAnsi="Wingdings" w:hint="default"/>
      </w:rPr>
    </w:lvl>
    <w:lvl w:ilvl="6" w:tplc="04090001">
      <w:start w:val="1"/>
      <w:numFmt w:val="bullet"/>
      <w:lvlText w:val=""/>
      <w:lvlJc w:val="left"/>
      <w:pPr>
        <w:ind w:left="5216" w:hanging="360"/>
      </w:pPr>
      <w:rPr>
        <w:rFonts w:ascii="Symbol" w:hAnsi="Symbol" w:hint="default"/>
      </w:rPr>
    </w:lvl>
    <w:lvl w:ilvl="7" w:tplc="04090003">
      <w:start w:val="1"/>
      <w:numFmt w:val="bullet"/>
      <w:lvlText w:val="o"/>
      <w:lvlJc w:val="left"/>
      <w:pPr>
        <w:ind w:left="5936" w:hanging="360"/>
      </w:pPr>
      <w:rPr>
        <w:rFonts w:ascii="Courier New" w:hAnsi="Courier New" w:cs="Courier New" w:hint="default"/>
      </w:rPr>
    </w:lvl>
    <w:lvl w:ilvl="8" w:tplc="04090005">
      <w:start w:val="1"/>
      <w:numFmt w:val="bullet"/>
      <w:lvlText w:val=""/>
      <w:lvlJc w:val="left"/>
      <w:pPr>
        <w:ind w:left="6656" w:hanging="360"/>
      </w:pPr>
      <w:rPr>
        <w:rFonts w:ascii="Wingdings" w:hAnsi="Wingdings" w:hint="default"/>
      </w:rPr>
    </w:lvl>
  </w:abstractNum>
  <w:abstractNum w:abstractNumId="19">
    <w:nsid w:val="60A4389A"/>
    <w:multiLevelType w:val="hybridMultilevel"/>
    <w:tmpl w:val="46DE2C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6138C"/>
    <w:multiLevelType w:val="hybridMultilevel"/>
    <w:tmpl w:val="972E3254"/>
    <w:lvl w:ilvl="0" w:tplc="3D96FC9E">
      <w:start w:val="1"/>
      <w:numFmt w:val="decimal"/>
      <w:lvlText w:val="%1."/>
      <w:lvlJc w:val="left"/>
      <w:pPr>
        <w:ind w:left="944" w:hanging="360"/>
      </w:pPr>
      <w:rPr>
        <w:rFonts w:ascii="Arial" w:eastAsia="Calibri" w:hAnsi="Arial" w:cs="Arial"/>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901AC"/>
    <w:multiLevelType w:val="hybridMultilevel"/>
    <w:tmpl w:val="487E70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8A27CD"/>
    <w:multiLevelType w:val="hybridMultilevel"/>
    <w:tmpl w:val="69E01874"/>
    <w:lvl w:ilvl="0" w:tplc="3BB64676">
      <w:start w:val="1"/>
      <w:numFmt w:val="decimal"/>
      <w:lvlText w:val="%1."/>
      <w:lvlJc w:val="left"/>
      <w:pPr>
        <w:ind w:left="720" w:hanging="360"/>
      </w:pPr>
      <w:rPr>
        <w:rFonts w:ascii="Arial" w:eastAsia="Times New Roman" w:hAnsi="Arial"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D0355"/>
    <w:multiLevelType w:val="hybridMultilevel"/>
    <w:tmpl w:val="F220440E"/>
    <w:lvl w:ilvl="0" w:tplc="E0EC4020">
      <w:start w:val="5"/>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F74B10"/>
    <w:multiLevelType w:val="hybridMultilevel"/>
    <w:tmpl w:val="43DEFB08"/>
    <w:lvl w:ilvl="0" w:tplc="CB0AE00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3"/>
  </w:num>
  <w:num w:numId="5">
    <w:abstractNumId w:val="22"/>
  </w:num>
  <w:num w:numId="6">
    <w:abstractNumId w:val="1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6"/>
  </w:num>
  <w:num w:numId="11">
    <w:abstractNumId w:val="7"/>
  </w:num>
  <w:num w:numId="12">
    <w:abstractNumId w:val="19"/>
  </w:num>
  <w:num w:numId="13">
    <w:abstractNumId w:val="24"/>
  </w:num>
  <w:num w:numId="14">
    <w:abstractNumId w:val="17"/>
  </w:num>
  <w:num w:numId="15">
    <w:abstractNumId w:val="5"/>
  </w:num>
  <w:num w:numId="16">
    <w:abstractNumId w:val="14"/>
  </w:num>
  <w:num w:numId="17">
    <w:abstractNumId w:val="23"/>
  </w:num>
  <w:num w:numId="18">
    <w:abstractNumId w:val="2"/>
  </w:num>
  <w:num w:numId="19">
    <w:abstractNumId w:val="14"/>
  </w:num>
  <w:num w:numId="20">
    <w:abstractNumId w:val="4"/>
  </w:num>
  <w:num w:numId="21">
    <w:abstractNumId w:val="20"/>
  </w:num>
  <w:num w:numId="22">
    <w:abstractNumId w:val="1"/>
  </w:num>
  <w:num w:numId="23">
    <w:abstractNumId w:val="12"/>
  </w:num>
  <w:num w:numId="24">
    <w:abstractNumId w:val="8"/>
  </w:num>
  <w:num w:numId="25">
    <w:abstractNumId w:val="16"/>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C7"/>
    <w:rsid w:val="0000607F"/>
    <w:rsid w:val="0000707C"/>
    <w:rsid w:val="0001425F"/>
    <w:rsid w:val="0001768F"/>
    <w:rsid w:val="00023A53"/>
    <w:rsid w:val="00025110"/>
    <w:rsid w:val="00026173"/>
    <w:rsid w:val="00033301"/>
    <w:rsid w:val="000343DC"/>
    <w:rsid w:val="00040053"/>
    <w:rsid w:val="00041697"/>
    <w:rsid w:val="00047978"/>
    <w:rsid w:val="000529B7"/>
    <w:rsid w:val="00061B6C"/>
    <w:rsid w:val="000623F8"/>
    <w:rsid w:val="00063319"/>
    <w:rsid w:val="00064973"/>
    <w:rsid w:val="000664A4"/>
    <w:rsid w:val="00070A44"/>
    <w:rsid w:val="00071D14"/>
    <w:rsid w:val="000720E1"/>
    <w:rsid w:val="000742B2"/>
    <w:rsid w:val="000831D2"/>
    <w:rsid w:val="00087453"/>
    <w:rsid w:val="00090B81"/>
    <w:rsid w:val="0009173C"/>
    <w:rsid w:val="000921AD"/>
    <w:rsid w:val="00095444"/>
    <w:rsid w:val="000A123E"/>
    <w:rsid w:val="000A3900"/>
    <w:rsid w:val="000B0C9A"/>
    <w:rsid w:val="000B5411"/>
    <w:rsid w:val="000B57C5"/>
    <w:rsid w:val="000B58E4"/>
    <w:rsid w:val="000B5A76"/>
    <w:rsid w:val="000B67DE"/>
    <w:rsid w:val="000C0D44"/>
    <w:rsid w:val="000C1DDA"/>
    <w:rsid w:val="000C5F2C"/>
    <w:rsid w:val="000C6BA9"/>
    <w:rsid w:val="000D0056"/>
    <w:rsid w:val="000D0739"/>
    <w:rsid w:val="000D3942"/>
    <w:rsid w:val="000D4EA7"/>
    <w:rsid w:val="000D7220"/>
    <w:rsid w:val="000E4EC7"/>
    <w:rsid w:val="000E5009"/>
    <w:rsid w:val="000E72F2"/>
    <w:rsid w:val="000F2E7B"/>
    <w:rsid w:val="000F4AC1"/>
    <w:rsid w:val="000F763D"/>
    <w:rsid w:val="001020BC"/>
    <w:rsid w:val="001048D6"/>
    <w:rsid w:val="00106FB4"/>
    <w:rsid w:val="00107EA2"/>
    <w:rsid w:val="00112361"/>
    <w:rsid w:val="00116F25"/>
    <w:rsid w:val="001204D3"/>
    <w:rsid w:val="00120784"/>
    <w:rsid w:val="0012192D"/>
    <w:rsid w:val="00121962"/>
    <w:rsid w:val="0012377A"/>
    <w:rsid w:val="001341B9"/>
    <w:rsid w:val="00136C14"/>
    <w:rsid w:val="0014207E"/>
    <w:rsid w:val="00143367"/>
    <w:rsid w:val="00144355"/>
    <w:rsid w:val="00144DFD"/>
    <w:rsid w:val="00153810"/>
    <w:rsid w:val="00153986"/>
    <w:rsid w:val="0015473B"/>
    <w:rsid w:val="00155540"/>
    <w:rsid w:val="00161032"/>
    <w:rsid w:val="00161961"/>
    <w:rsid w:val="00165DAA"/>
    <w:rsid w:val="00167E71"/>
    <w:rsid w:val="0018212A"/>
    <w:rsid w:val="00183894"/>
    <w:rsid w:val="00184023"/>
    <w:rsid w:val="0018548F"/>
    <w:rsid w:val="00190EEC"/>
    <w:rsid w:val="00191AEE"/>
    <w:rsid w:val="00192424"/>
    <w:rsid w:val="00193505"/>
    <w:rsid w:val="0019461B"/>
    <w:rsid w:val="00194FB2"/>
    <w:rsid w:val="001A1478"/>
    <w:rsid w:val="001A4B26"/>
    <w:rsid w:val="001A789C"/>
    <w:rsid w:val="001B6FB4"/>
    <w:rsid w:val="001C2B7B"/>
    <w:rsid w:val="001C4BD1"/>
    <w:rsid w:val="001C560F"/>
    <w:rsid w:val="001C6064"/>
    <w:rsid w:val="001C6909"/>
    <w:rsid w:val="001C7380"/>
    <w:rsid w:val="001D5065"/>
    <w:rsid w:val="001D7772"/>
    <w:rsid w:val="001E05E1"/>
    <w:rsid w:val="001E24F4"/>
    <w:rsid w:val="001E2D0F"/>
    <w:rsid w:val="001E2D45"/>
    <w:rsid w:val="001E4185"/>
    <w:rsid w:val="001E5246"/>
    <w:rsid w:val="001F0A6F"/>
    <w:rsid w:val="00201FB8"/>
    <w:rsid w:val="00217E85"/>
    <w:rsid w:val="00221AD4"/>
    <w:rsid w:val="00224B7E"/>
    <w:rsid w:val="00231E49"/>
    <w:rsid w:val="0023260E"/>
    <w:rsid w:val="00240812"/>
    <w:rsid w:val="00241E62"/>
    <w:rsid w:val="0024322B"/>
    <w:rsid w:val="00246A8B"/>
    <w:rsid w:val="002556B7"/>
    <w:rsid w:val="0026569D"/>
    <w:rsid w:val="00266C87"/>
    <w:rsid w:val="002710DE"/>
    <w:rsid w:val="00280DC2"/>
    <w:rsid w:val="00282180"/>
    <w:rsid w:val="00283403"/>
    <w:rsid w:val="00284FAB"/>
    <w:rsid w:val="00285C53"/>
    <w:rsid w:val="002867E4"/>
    <w:rsid w:val="0029103E"/>
    <w:rsid w:val="0029384D"/>
    <w:rsid w:val="00293CFB"/>
    <w:rsid w:val="00295C03"/>
    <w:rsid w:val="00296108"/>
    <w:rsid w:val="00296746"/>
    <w:rsid w:val="002A0F74"/>
    <w:rsid w:val="002A3E09"/>
    <w:rsid w:val="002A5FC0"/>
    <w:rsid w:val="002A7F6B"/>
    <w:rsid w:val="002B4533"/>
    <w:rsid w:val="002B59EE"/>
    <w:rsid w:val="002C27D7"/>
    <w:rsid w:val="002D1C6B"/>
    <w:rsid w:val="002D1F31"/>
    <w:rsid w:val="002D3478"/>
    <w:rsid w:val="002D49D6"/>
    <w:rsid w:val="002E29F8"/>
    <w:rsid w:val="002E4117"/>
    <w:rsid w:val="002E4941"/>
    <w:rsid w:val="002F734A"/>
    <w:rsid w:val="003018D8"/>
    <w:rsid w:val="00301C9D"/>
    <w:rsid w:val="00306B85"/>
    <w:rsid w:val="00312097"/>
    <w:rsid w:val="0031411A"/>
    <w:rsid w:val="00315679"/>
    <w:rsid w:val="003200F6"/>
    <w:rsid w:val="003207E3"/>
    <w:rsid w:val="00321579"/>
    <w:rsid w:val="0032649A"/>
    <w:rsid w:val="003327B5"/>
    <w:rsid w:val="003362E8"/>
    <w:rsid w:val="003427A1"/>
    <w:rsid w:val="00342D1A"/>
    <w:rsid w:val="00344F01"/>
    <w:rsid w:val="003515C9"/>
    <w:rsid w:val="003603F0"/>
    <w:rsid w:val="003674FD"/>
    <w:rsid w:val="00370E7C"/>
    <w:rsid w:val="003720E2"/>
    <w:rsid w:val="00373138"/>
    <w:rsid w:val="00374A43"/>
    <w:rsid w:val="003800D0"/>
    <w:rsid w:val="00391854"/>
    <w:rsid w:val="003A074B"/>
    <w:rsid w:val="003A1C67"/>
    <w:rsid w:val="003A1D19"/>
    <w:rsid w:val="003A7B75"/>
    <w:rsid w:val="003B2716"/>
    <w:rsid w:val="003B4C11"/>
    <w:rsid w:val="003B710C"/>
    <w:rsid w:val="003C1D67"/>
    <w:rsid w:val="003C2156"/>
    <w:rsid w:val="003C35DD"/>
    <w:rsid w:val="003C44BD"/>
    <w:rsid w:val="003C4737"/>
    <w:rsid w:val="003C63D7"/>
    <w:rsid w:val="003C7422"/>
    <w:rsid w:val="003C7B09"/>
    <w:rsid w:val="003D5736"/>
    <w:rsid w:val="003E15FA"/>
    <w:rsid w:val="003E3E97"/>
    <w:rsid w:val="003E4C87"/>
    <w:rsid w:val="003E5F83"/>
    <w:rsid w:val="003F1F4C"/>
    <w:rsid w:val="003F3415"/>
    <w:rsid w:val="003F40A2"/>
    <w:rsid w:val="003F433A"/>
    <w:rsid w:val="003F4EEC"/>
    <w:rsid w:val="003F6F0B"/>
    <w:rsid w:val="003F7324"/>
    <w:rsid w:val="00400EFA"/>
    <w:rsid w:val="00402150"/>
    <w:rsid w:val="00405844"/>
    <w:rsid w:val="00406D33"/>
    <w:rsid w:val="00406DBB"/>
    <w:rsid w:val="00412437"/>
    <w:rsid w:val="004148CE"/>
    <w:rsid w:val="004170AD"/>
    <w:rsid w:val="004237EA"/>
    <w:rsid w:val="0042674F"/>
    <w:rsid w:val="0043268D"/>
    <w:rsid w:val="004349F6"/>
    <w:rsid w:val="00443CBA"/>
    <w:rsid w:val="00444984"/>
    <w:rsid w:val="00446AC8"/>
    <w:rsid w:val="004512BD"/>
    <w:rsid w:val="00451C61"/>
    <w:rsid w:val="00453AF8"/>
    <w:rsid w:val="00465C55"/>
    <w:rsid w:val="004677B4"/>
    <w:rsid w:val="0047049F"/>
    <w:rsid w:val="00470A4F"/>
    <w:rsid w:val="00476976"/>
    <w:rsid w:val="00477D84"/>
    <w:rsid w:val="0048672A"/>
    <w:rsid w:val="00493A95"/>
    <w:rsid w:val="004A0233"/>
    <w:rsid w:val="004A0E1E"/>
    <w:rsid w:val="004B0CC8"/>
    <w:rsid w:val="004B3317"/>
    <w:rsid w:val="004B41D9"/>
    <w:rsid w:val="004C1D3D"/>
    <w:rsid w:val="004C2214"/>
    <w:rsid w:val="004C2531"/>
    <w:rsid w:val="004C3C6D"/>
    <w:rsid w:val="004C793A"/>
    <w:rsid w:val="004D02DA"/>
    <w:rsid w:val="004E2470"/>
    <w:rsid w:val="004E625F"/>
    <w:rsid w:val="004F2171"/>
    <w:rsid w:val="004F2A33"/>
    <w:rsid w:val="004F2DD2"/>
    <w:rsid w:val="004F66F5"/>
    <w:rsid w:val="00500B43"/>
    <w:rsid w:val="005044FC"/>
    <w:rsid w:val="00505668"/>
    <w:rsid w:val="00510225"/>
    <w:rsid w:val="00513984"/>
    <w:rsid w:val="00516764"/>
    <w:rsid w:val="00517EA3"/>
    <w:rsid w:val="005245BB"/>
    <w:rsid w:val="00530052"/>
    <w:rsid w:val="00531E83"/>
    <w:rsid w:val="0053255C"/>
    <w:rsid w:val="00534976"/>
    <w:rsid w:val="005368B6"/>
    <w:rsid w:val="0054151F"/>
    <w:rsid w:val="00541D3F"/>
    <w:rsid w:val="0054215F"/>
    <w:rsid w:val="00544762"/>
    <w:rsid w:val="00545E59"/>
    <w:rsid w:val="00546E93"/>
    <w:rsid w:val="005475A1"/>
    <w:rsid w:val="0055166C"/>
    <w:rsid w:val="00553722"/>
    <w:rsid w:val="00556F0C"/>
    <w:rsid w:val="0057302A"/>
    <w:rsid w:val="00577684"/>
    <w:rsid w:val="0058007A"/>
    <w:rsid w:val="00582A63"/>
    <w:rsid w:val="00583C64"/>
    <w:rsid w:val="00584DA3"/>
    <w:rsid w:val="0058661A"/>
    <w:rsid w:val="00586B02"/>
    <w:rsid w:val="00595CC1"/>
    <w:rsid w:val="005A377D"/>
    <w:rsid w:val="005A5A9E"/>
    <w:rsid w:val="005B6994"/>
    <w:rsid w:val="005C1181"/>
    <w:rsid w:val="005C3616"/>
    <w:rsid w:val="005C3D40"/>
    <w:rsid w:val="005C5A2E"/>
    <w:rsid w:val="005C7086"/>
    <w:rsid w:val="005D3F6D"/>
    <w:rsid w:val="005E3083"/>
    <w:rsid w:val="005E4C78"/>
    <w:rsid w:val="005E5C18"/>
    <w:rsid w:val="005F0032"/>
    <w:rsid w:val="005F0EDE"/>
    <w:rsid w:val="005F2573"/>
    <w:rsid w:val="005F5276"/>
    <w:rsid w:val="00600F91"/>
    <w:rsid w:val="00604D13"/>
    <w:rsid w:val="006050D6"/>
    <w:rsid w:val="0060550A"/>
    <w:rsid w:val="00610C67"/>
    <w:rsid w:val="00612A6F"/>
    <w:rsid w:val="00616998"/>
    <w:rsid w:val="00617895"/>
    <w:rsid w:val="00633BB9"/>
    <w:rsid w:val="00636C71"/>
    <w:rsid w:val="0064353F"/>
    <w:rsid w:val="0065369B"/>
    <w:rsid w:val="00654484"/>
    <w:rsid w:val="00655048"/>
    <w:rsid w:val="00661D0C"/>
    <w:rsid w:val="00661E34"/>
    <w:rsid w:val="006648AF"/>
    <w:rsid w:val="00666B00"/>
    <w:rsid w:val="006673F0"/>
    <w:rsid w:val="006679AF"/>
    <w:rsid w:val="006703F6"/>
    <w:rsid w:val="00670D00"/>
    <w:rsid w:val="00672E17"/>
    <w:rsid w:val="00674A3A"/>
    <w:rsid w:val="00675E88"/>
    <w:rsid w:val="00682CA4"/>
    <w:rsid w:val="006834B9"/>
    <w:rsid w:val="0068437B"/>
    <w:rsid w:val="00694326"/>
    <w:rsid w:val="00695978"/>
    <w:rsid w:val="00695EC1"/>
    <w:rsid w:val="006A23D1"/>
    <w:rsid w:val="006A2F5F"/>
    <w:rsid w:val="006B3DA7"/>
    <w:rsid w:val="006C4C99"/>
    <w:rsid w:val="006D35CA"/>
    <w:rsid w:val="006E0132"/>
    <w:rsid w:val="006E0824"/>
    <w:rsid w:val="006E180F"/>
    <w:rsid w:val="006E5F88"/>
    <w:rsid w:val="006E67B9"/>
    <w:rsid w:val="006F1BAD"/>
    <w:rsid w:val="006F3316"/>
    <w:rsid w:val="00706E4F"/>
    <w:rsid w:val="00710DDE"/>
    <w:rsid w:val="00711C7F"/>
    <w:rsid w:val="00712ACE"/>
    <w:rsid w:val="00713BE3"/>
    <w:rsid w:val="0071629D"/>
    <w:rsid w:val="00720B20"/>
    <w:rsid w:val="0072163E"/>
    <w:rsid w:val="0072399F"/>
    <w:rsid w:val="00732C20"/>
    <w:rsid w:val="00732D8A"/>
    <w:rsid w:val="00732F6F"/>
    <w:rsid w:val="00736154"/>
    <w:rsid w:val="00736FEA"/>
    <w:rsid w:val="007539D7"/>
    <w:rsid w:val="0075474B"/>
    <w:rsid w:val="00755D5F"/>
    <w:rsid w:val="00760378"/>
    <w:rsid w:val="007603E0"/>
    <w:rsid w:val="00765CFD"/>
    <w:rsid w:val="00771958"/>
    <w:rsid w:val="00780097"/>
    <w:rsid w:val="00780268"/>
    <w:rsid w:val="0078219B"/>
    <w:rsid w:val="00796F4C"/>
    <w:rsid w:val="007975CC"/>
    <w:rsid w:val="007A1F35"/>
    <w:rsid w:val="007A2004"/>
    <w:rsid w:val="007A23C3"/>
    <w:rsid w:val="007A385B"/>
    <w:rsid w:val="007A4E42"/>
    <w:rsid w:val="007B112E"/>
    <w:rsid w:val="007B138D"/>
    <w:rsid w:val="007B5929"/>
    <w:rsid w:val="007B652F"/>
    <w:rsid w:val="007C1BC7"/>
    <w:rsid w:val="007C3132"/>
    <w:rsid w:val="007C3B8C"/>
    <w:rsid w:val="007C5DC1"/>
    <w:rsid w:val="007D2072"/>
    <w:rsid w:val="007D2E6D"/>
    <w:rsid w:val="007D5194"/>
    <w:rsid w:val="007D7F84"/>
    <w:rsid w:val="007E1565"/>
    <w:rsid w:val="007E19EE"/>
    <w:rsid w:val="007E7109"/>
    <w:rsid w:val="007F0AE2"/>
    <w:rsid w:val="007F2DDB"/>
    <w:rsid w:val="007F5668"/>
    <w:rsid w:val="008107B6"/>
    <w:rsid w:val="00812645"/>
    <w:rsid w:val="008179E8"/>
    <w:rsid w:val="0082096C"/>
    <w:rsid w:val="00820D6A"/>
    <w:rsid w:val="008210B5"/>
    <w:rsid w:val="00821319"/>
    <w:rsid w:val="00821ACE"/>
    <w:rsid w:val="00824237"/>
    <w:rsid w:val="0082581D"/>
    <w:rsid w:val="008279C8"/>
    <w:rsid w:val="0083180B"/>
    <w:rsid w:val="00831BD1"/>
    <w:rsid w:val="00840573"/>
    <w:rsid w:val="00840B10"/>
    <w:rsid w:val="008415D1"/>
    <w:rsid w:val="008458E5"/>
    <w:rsid w:val="00845A76"/>
    <w:rsid w:val="00852A00"/>
    <w:rsid w:val="00857039"/>
    <w:rsid w:val="008631E1"/>
    <w:rsid w:val="00865A88"/>
    <w:rsid w:val="008736A9"/>
    <w:rsid w:val="00877923"/>
    <w:rsid w:val="008821AE"/>
    <w:rsid w:val="00886A41"/>
    <w:rsid w:val="00887A1F"/>
    <w:rsid w:val="00890AF7"/>
    <w:rsid w:val="008A0818"/>
    <w:rsid w:val="008A0C10"/>
    <w:rsid w:val="008A2E25"/>
    <w:rsid w:val="008A30C9"/>
    <w:rsid w:val="008A7A3A"/>
    <w:rsid w:val="008B6274"/>
    <w:rsid w:val="008C17C5"/>
    <w:rsid w:val="008C69EB"/>
    <w:rsid w:val="008D01BD"/>
    <w:rsid w:val="008D2099"/>
    <w:rsid w:val="008D3B11"/>
    <w:rsid w:val="008D4937"/>
    <w:rsid w:val="008E4D8E"/>
    <w:rsid w:val="008E4FF0"/>
    <w:rsid w:val="008E5892"/>
    <w:rsid w:val="008E7262"/>
    <w:rsid w:val="008F3AC7"/>
    <w:rsid w:val="008F6122"/>
    <w:rsid w:val="008F7BA7"/>
    <w:rsid w:val="0090007D"/>
    <w:rsid w:val="00900581"/>
    <w:rsid w:val="00902ED3"/>
    <w:rsid w:val="00912784"/>
    <w:rsid w:val="00913874"/>
    <w:rsid w:val="009150F9"/>
    <w:rsid w:val="009204AB"/>
    <w:rsid w:val="00921232"/>
    <w:rsid w:val="00921654"/>
    <w:rsid w:val="00922EF2"/>
    <w:rsid w:val="00923C64"/>
    <w:rsid w:val="00926268"/>
    <w:rsid w:val="00944D05"/>
    <w:rsid w:val="00952FEE"/>
    <w:rsid w:val="00953B79"/>
    <w:rsid w:val="0096192B"/>
    <w:rsid w:val="009632FF"/>
    <w:rsid w:val="009648D1"/>
    <w:rsid w:val="00965A78"/>
    <w:rsid w:val="00970C19"/>
    <w:rsid w:val="00972C14"/>
    <w:rsid w:val="00973812"/>
    <w:rsid w:val="009778C2"/>
    <w:rsid w:val="00980D1D"/>
    <w:rsid w:val="00991DFE"/>
    <w:rsid w:val="0099499F"/>
    <w:rsid w:val="00997F7A"/>
    <w:rsid w:val="009A06F5"/>
    <w:rsid w:val="009A4B24"/>
    <w:rsid w:val="009A71D7"/>
    <w:rsid w:val="009A7214"/>
    <w:rsid w:val="009B4047"/>
    <w:rsid w:val="009B413F"/>
    <w:rsid w:val="009B4F04"/>
    <w:rsid w:val="009C2748"/>
    <w:rsid w:val="009D1EAD"/>
    <w:rsid w:val="009D2E2F"/>
    <w:rsid w:val="009D3455"/>
    <w:rsid w:val="009E024C"/>
    <w:rsid w:val="009E1053"/>
    <w:rsid w:val="009E1231"/>
    <w:rsid w:val="009E4E28"/>
    <w:rsid w:val="009E4EAC"/>
    <w:rsid w:val="009E6974"/>
    <w:rsid w:val="009F5D3D"/>
    <w:rsid w:val="00A02099"/>
    <w:rsid w:val="00A06392"/>
    <w:rsid w:val="00A06FBB"/>
    <w:rsid w:val="00A1355D"/>
    <w:rsid w:val="00A14BE2"/>
    <w:rsid w:val="00A14F58"/>
    <w:rsid w:val="00A1746A"/>
    <w:rsid w:val="00A212D6"/>
    <w:rsid w:val="00A24D68"/>
    <w:rsid w:val="00A31B66"/>
    <w:rsid w:val="00A42FC3"/>
    <w:rsid w:val="00A56DA2"/>
    <w:rsid w:val="00A75141"/>
    <w:rsid w:val="00A80BDE"/>
    <w:rsid w:val="00A81843"/>
    <w:rsid w:val="00A87621"/>
    <w:rsid w:val="00A90FFD"/>
    <w:rsid w:val="00A93B8F"/>
    <w:rsid w:val="00A948A6"/>
    <w:rsid w:val="00AA0944"/>
    <w:rsid w:val="00AA099C"/>
    <w:rsid w:val="00AA45F4"/>
    <w:rsid w:val="00AA5371"/>
    <w:rsid w:val="00AA6C82"/>
    <w:rsid w:val="00AB0B25"/>
    <w:rsid w:val="00AC22B4"/>
    <w:rsid w:val="00AC357D"/>
    <w:rsid w:val="00AC35CC"/>
    <w:rsid w:val="00AD55C3"/>
    <w:rsid w:val="00AD7B09"/>
    <w:rsid w:val="00AE3FA5"/>
    <w:rsid w:val="00AE4AC8"/>
    <w:rsid w:val="00AE73A5"/>
    <w:rsid w:val="00AE791A"/>
    <w:rsid w:val="00AF1FC8"/>
    <w:rsid w:val="00AF34E2"/>
    <w:rsid w:val="00AF426D"/>
    <w:rsid w:val="00AF50CF"/>
    <w:rsid w:val="00AF5E56"/>
    <w:rsid w:val="00AF6AB2"/>
    <w:rsid w:val="00AF7395"/>
    <w:rsid w:val="00B0019D"/>
    <w:rsid w:val="00B00C27"/>
    <w:rsid w:val="00B11C09"/>
    <w:rsid w:val="00B1211B"/>
    <w:rsid w:val="00B1245C"/>
    <w:rsid w:val="00B209FC"/>
    <w:rsid w:val="00B32571"/>
    <w:rsid w:val="00B36697"/>
    <w:rsid w:val="00B36BE2"/>
    <w:rsid w:val="00B36DCB"/>
    <w:rsid w:val="00B43A84"/>
    <w:rsid w:val="00B534FF"/>
    <w:rsid w:val="00B62A3C"/>
    <w:rsid w:val="00B637C6"/>
    <w:rsid w:val="00B73D21"/>
    <w:rsid w:val="00B75EF9"/>
    <w:rsid w:val="00B85ADC"/>
    <w:rsid w:val="00B866B9"/>
    <w:rsid w:val="00B9095D"/>
    <w:rsid w:val="00B91A1B"/>
    <w:rsid w:val="00B949C6"/>
    <w:rsid w:val="00B97CC2"/>
    <w:rsid w:val="00BA014A"/>
    <w:rsid w:val="00BA0152"/>
    <w:rsid w:val="00BA2EA5"/>
    <w:rsid w:val="00BA5BF0"/>
    <w:rsid w:val="00BB1919"/>
    <w:rsid w:val="00BB47F0"/>
    <w:rsid w:val="00BB5B91"/>
    <w:rsid w:val="00BB66DA"/>
    <w:rsid w:val="00BB6EC1"/>
    <w:rsid w:val="00BC3DC7"/>
    <w:rsid w:val="00BC6984"/>
    <w:rsid w:val="00BD5C40"/>
    <w:rsid w:val="00BD64DB"/>
    <w:rsid w:val="00BD79EF"/>
    <w:rsid w:val="00BE2237"/>
    <w:rsid w:val="00BE4209"/>
    <w:rsid w:val="00BE51AC"/>
    <w:rsid w:val="00BE6F74"/>
    <w:rsid w:val="00BF2D6C"/>
    <w:rsid w:val="00BF5412"/>
    <w:rsid w:val="00BF7645"/>
    <w:rsid w:val="00BF7844"/>
    <w:rsid w:val="00BF7BFA"/>
    <w:rsid w:val="00C05934"/>
    <w:rsid w:val="00C07DB9"/>
    <w:rsid w:val="00C1380E"/>
    <w:rsid w:val="00C13A17"/>
    <w:rsid w:val="00C1456B"/>
    <w:rsid w:val="00C15589"/>
    <w:rsid w:val="00C16D7A"/>
    <w:rsid w:val="00C17E0B"/>
    <w:rsid w:val="00C22015"/>
    <w:rsid w:val="00C2523F"/>
    <w:rsid w:val="00C33554"/>
    <w:rsid w:val="00C345DA"/>
    <w:rsid w:val="00C44EE7"/>
    <w:rsid w:val="00C467D1"/>
    <w:rsid w:val="00C50368"/>
    <w:rsid w:val="00C51D35"/>
    <w:rsid w:val="00C51FBB"/>
    <w:rsid w:val="00C60F22"/>
    <w:rsid w:val="00C62F97"/>
    <w:rsid w:val="00C64581"/>
    <w:rsid w:val="00C76495"/>
    <w:rsid w:val="00C76634"/>
    <w:rsid w:val="00C80AAB"/>
    <w:rsid w:val="00C8176C"/>
    <w:rsid w:val="00C83416"/>
    <w:rsid w:val="00C8619A"/>
    <w:rsid w:val="00C86867"/>
    <w:rsid w:val="00C873EF"/>
    <w:rsid w:val="00C90708"/>
    <w:rsid w:val="00C90811"/>
    <w:rsid w:val="00C91CB5"/>
    <w:rsid w:val="00C932E9"/>
    <w:rsid w:val="00C94740"/>
    <w:rsid w:val="00C9488E"/>
    <w:rsid w:val="00C966C8"/>
    <w:rsid w:val="00C974A3"/>
    <w:rsid w:val="00CA0499"/>
    <w:rsid w:val="00CA11FA"/>
    <w:rsid w:val="00CA29D4"/>
    <w:rsid w:val="00CA3B31"/>
    <w:rsid w:val="00CA5E1D"/>
    <w:rsid w:val="00CB1390"/>
    <w:rsid w:val="00CB77AA"/>
    <w:rsid w:val="00CB7FA4"/>
    <w:rsid w:val="00CC0152"/>
    <w:rsid w:val="00CC2668"/>
    <w:rsid w:val="00CC7F9C"/>
    <w:rsid w:val="00CD03B1"/>
    <w:rsid w:val="00CD1CD1"/>
    <w:rsid w:val="00CD46DD"/>
    <w:rsid w:val="00CD52C7"/>
    <w:rsid w:val="00CD6A66"/>
    <w:rsid w:val="00CD71C1"/>
    <w:rsid w:val="00CE0561"/>
    <w:rsid w:val="00CF30A6"/>
    <w:rsid w:val="00D02547"/>
    <w:rsid w:val="00D05B51"/>
    <w:rsid w:val="00D07E6F"/>
    <w:rsid w:val="00D1259E"/>
    <w:rsid w:val="00D135B0"/>
    <w:rsid w:val="00D22842"/>
    <w:rsid w:val="00D32F30"/>
    <w:rsid w:val="00D3519D"/>
    <w:rsid w:val="00D35330"/>
    <w:rsid w:val="00D44484"/>
    <w:rsid w:val="00D5252A"/>
    <w:rsid w:val="00D52568"/>
    <w:rsid w:val="00D546E9"/>
    <w:rsid w:val="00D554AA"/>
    <w:rsid w:val="00D56B35"/>
    <w:rsid w:val="00D6499C"/>
    <w:rsid w:val="00D64C54"/>
    <w:rsid w:val="00D770F1"/>
    <w:rsid w:val="00D82746"/>
    <w:rsid w:val="00D9335E"/>
    <w:rsid w:val="00D977D7"/>
    <w:rsid w:val="00DA203F"/>
    <w:rsid w:val="00DB03B8"/>
    <w:rsid w:val="00DB1F3E"/>
    <w:rsid w:val="00DB6CD3"/>
    <w:rsid w:val="00DC0E60"/>
    <w:rsid w:val="00DC1B1A"/>
    <w:rsid w:val="00DC1F87"/>
    <w:rsid w:val="00DC1FF3"/>
    <w:rsid w:val="00DC3DA3"/>
    <w:rsid w:val="00DC4572"/>
    <w:rsid w:val="00DC4C27"/>
    <w:rsid w:val="00DE222D"/>
    <w:rsid w:val="00DE408C"/>
    <w:rsid w:val="00DE604D"/>
    <w:rsid w:val="00DE6630"/>
    <w:rsid w:val="00DE7C95"/>
    <w:rsid w:val="00DF063E"/>
    <w:rsid w:val="00DF0942"/>
    <w:rsid w:val="00DF515E"/>
    <w:rsid w:val="00DF5820"/>
    <w:rsid w:val="00DF652E"/>
    <w:rsid w:val="00DF6B53"/>
    <w:rsid w:val="00E00C68"/>
    <w:rsid w:val="00E01C3A"/>
    <w:rsid w:val="00E05D00"/>
    <w:rsid w:val="00E10774"/>
    <w:rsid w:val="00E11A9C"/>
    <w:rsid w:val="00E3182A"/>
    <w:rsid w:val="00E37CED"/>
    <w:rsid w:val="00E4647A"/>
    <w:rsid w:val="00E52586"/>
    <w:rsid w:val="00E5465E"/>
    <w:rsid w:val="00E546B9"/>
    <w:rsid w:val="00E5530D"/>
    <w:rsid w:val="00E553BC"/>
    <w:rsid w:val="00E56394"/>
    <w:rsid w:val="00E62FA6"/>
    <w:rsid w:val="00E668ED"/>
    <w:rsid w:val="00E71322"/>
    <w:rsid w:val="00E71FAB"/>
    <w:rsid w:val="00E73E66"/>
    <w:rsid w:val="00E74DEE"/>
    <w:rsid w:val="00E765B3"/>
    <w:rsid w:val="00E77271"/>
    <w:rsid w:val="00E8058B"/>
    <w:rsid w:val="00E85DCF"/>
    <w:rsid w:val="00E9536D"/>
    <w:rsid w:val="00EA0BE1"/>
    <w:rsid w:val="00EA30F3"/>
    <w:rsid w:val="00EA3923"/>
    <w:rsid w:val="00EA6739"/>
    <w:rsid w:val="00EB6C9F"/>
    <w:rsid w:val="00EB79FD"/>
    <w:rsid w:val="00EC52DD"/>
    <w:rsid w:val="00ED2DF2"/>
    <w:rsid w:val="00EE4868"/>
    <w:rsid w:val="00EF14C9"/>
    <w:rsid w:val="00EF3034"/>
    <w:rsid w:val="00EF3B9E"/>
    <w:rsid w:val="00EF5562"/>
    <w:rsid w:val="00EF589E"/>
    <w:rsid w:val="00EF7CB2"/>
    <w:rsid w:val="00F01CA1"/>
    <w:rsid w:val="00F01FC0"/>
    <w:rsid w:val="00F03D3D"/>
    <w:rsid w:val="00F06396"/>
    <w:rsid w:val="00F06A0F"/>
    <w:rsid w:val="00F07C50"/>
    <w:rsid w:val="00F15849"/>
    <w:rsid w:val="00F1701B"/>
    <w:rsid w:val="00F216B9"/>
    <w:rsid w:val="00F2438F"/>
    <w:rsid w:val="00F31CD9"/>
    <w:rsid w:val="00F411D9"/>
    <w:rsid w:val="00F421D0"/>
    <w:rsid w:val="00F467B8"/>
    <w:rsid w:val="00F55259"/>
    <w:rsid w:val="00F5558E"/>
    <w:rsid w:val="00F56C21"/>
    <w:rsid w:val="00F61F08"/>
    <w:rsid w:val="00F62704"/>
    <w:rsid w:val="00F6536D"/>
    <w:rsid w:val="00F66F70"/>
    <w:rsid w:val="00F678C2"/>
    <w:rsid w:val="00F67923"/>
    <w:rsid w:val="00F67BE6"/>
    <w:rsid w:val="00F710B9"/>
    <w:rsid w:val="00F723F4"/>
    <w:rsid w:val="00F74CDC"/>
    <w:rsid w:val="00F7728F"/>
    <w:rsid w:val="00F77808"/>
    <w:rsid w:val="00F8048E"/>
    <w:rsid w:val="00F82E37"/>
    <w:rsid w:val="00F939F2"/>
    <w:rsid w:val="00FA103E"/>
    <w:rsid w:val="00FA232A"/>
    <w:rsid w:val="00FA42C3"/>
    <w:rsid w:val="00FA566A"/>
    <w:rsid w:val="00FB0759"/>
    <w:rsid w:val="00FB219F"/>
    <w:rsid w:val="00FB6E14"/>
    <w:rsid w:val="00FC6265"/>
    <w:rsid w:val="00FC6CAD"/>
    <w:rsid w:val="00FD333B"/>
    <w:rsid w:val="00FD4DF3"/>
    <w:rsid w:val="00FE32AC"/>
    <w:rsid w:val="00FE792A"/>
    <w:rsid w:val="00FF30E4"/>
  </w:rsids>
  <m:mathPr>
    <m:mathFont m:val="Cambria Math"/>
    <m:brkBin m:val="before"/>
    <m:brkBinSub m:val="--"/>
    <m:smallFrac/>
    <m:dispDef/>
    <m:lMargin m:val="0"/>
    <m:rMargin m:val="0"/>
    <m:defJc m:val="centerGroup"/>
    <m:wrapIndent m:val="1440"/>
    <m:intLim m:val="subSup"/>
    <m:naryLim m:val="undOvr"/>
  </m:mathPr>
  <w:themeFontLang w:val="en-US" w:eastAsia="ko-KR"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6DB44-B325-4E92-AAAC-F1EF648C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B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Paragraph,List Paragraph1,IBL List Paragraph,List Paragraph Num,Дэд гарчиг,Heading Number,Bullets,List Paragraph (numbered (a)),AusAID List Paragraph,ADB paragraph numbering,列出段落3,列出段落1,Text,Citation List,Subtitle1,Subtitle11,Figure Title"/>
    <w:basedOn w:val="Normal"/>
    <w:link w:val="ListParagraphChar"/>
    <w:uiPriority w:val="34"/>
    <w:qFormat/>
    <w:rsid w:val="00DF652E"/>
    <w:pPr>
      <w:spacing w:after="160" w:line="259" w:lineRule="auto"/>
      <w:ind w:left="720"/>
      <w:contextualSpacing/>
    </w:pPr>
    <w:rPr>
      <w:rFonts w:eastAsiaTheme="minorHAnsi"/>
    </w:rPr>
  </w:style>
  <w:style w:type="paragraph" w:styleId="NormalWeb">
    <w:name w:val="Normal (Web)"/>
    <w:basedOn w:val="Normal"/>
    <w:uiPriority w:val="99"/>
    <w:unhideWhenUsed/>
    <w:rsid w:val="00765C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1843"/>
    <w:rPr>
      <w:color w:val="0000FF" w:themeColor="hyperlink"/>
      <w:u w:val="single"/>
    </w:rPr>
  </w:style>
  <w:style w:type="character" w:customStyle="1" w:styleId="BodyTextChar1">
    <w:name w:val="Body Text Char1"/>
    <w:basedOn w:val="DefaultParagraphFont"/>
    <w:link w:val="BodyText"/>
    <w:uiPriority w:val="99"/>
    <w:locked/>
    <w:rsid w:val="00541D3F"/>
    <w:rPr>
      <w:rFonts w:ascii="Arial" w:hAnsi="Arial" w:cs="Arial"/>
      <w:sz w:val="19"/>
      <w:szCs w:val="19"/>
      <w:shd w:val="clear" w:color="auto" w:fill="FFFFFF"/>
    </w:rPr>
  </w:style>
  <w:style w:type="paragraph" w:styleId="BodyText">
    <w:name w:val="Body Text"/>
    <w:basedOn w:val="Normal"/>
    <w:link w:val="BodyTextChar1"/>
    <w:uiPriority w:val="99"/>
    <w:rsid w:val="00541D3F"/>
    <w:pPr>
      <w:widowControl w:val="0"/>
      <w:shd w:val="clear" w:color="auto" w:fill="FFFFFF"/>
      <w:spacing w:before="300" w:after="0" w:line="288" w:lineRule="exact"/>
      <w:ind w:hanging="400"/>
      <w:jc w:val="right"/>
    </w:pPr>
    <w:rPr>
      <w:rFonts w:ascii="Arial" w:hAnsi="Arial" w:cs="Arial"/>
      <w:sz w:val="19"/>
      <w:szCs w:val="19"/>
    </w:rPr>
  </w:style>
  <w:style w:type="character" w:customStyle="1" w:styleId="BodyTextChar">
    <w:name w:val="Body Text Char"/>
    <w:basedOn w:val="DefaultParagraphFont"/>
    <w:uiPriority w:val="99"/>
    <w:semiHidden/>
    <w:rsid w:val="00541D3F"/>
  </w:style>
  <w:style w:type="character" w:customStyle="1" w:styleId="Bodytext0">
    <w:name w:val="Body text_"/>
    <w:link w:val="BodyText4"/>
    <w:rsid w:val="00465C55"/>
    <w:rPr>
      <w:rFonts w:ascii="Arial" w:eastAsia="Arial" w:hAnsi="Arial" w:cs="Arial"/>
      <w:sz w:val="19"/>
      <w:szCs w:val="19"/>
      <w:shd w:val="clear" w:color="auto" w:fill="FFFFFF"/>
    </w:rPr>
  </w:style>
  <w:style w:type="paragraph" w:customStyle="1" w:styleId="BodyText4">
    <w:name w:val="Body Text4"/>
    <w:basedOn w:val="Normal"/>
    <w:link w:val="Bodytext0"/>
    <w:rsid w:val="00465C55"/>
    <w:pPr>
      <w:widowControl w:val="0"/>
      <w:shd w:val="clear" w:color="auto" w:fill="FFFFFF"/>
      <w:spacing w:after="0" w:line="0" w:lineRule="atLeast"/>
      <w:ind w:hanging="500"/>
    </w:pPr>
    <w:rPr>
      <w:rFonts w:ascii="Arial" w:eastAsia="Arial" w:hAnsi="Arial" w:cs="Arial"/>
      <w:sz w:val="19"/>
      <w:szCs w:val="19"/>
    </w:rPr>
  </w:style>
  <w:style w:type="character" w:customStyle="1" w:styleId="ListParagraphChar">
    <w:name w:val="List Paragraph Char"/>
    <w:aliases w:val="Paragraph Char,List Paragraph1 Char,IBL List Paragraph Char,List Paragraph Num Char,Дэд гарчиг Char,Heading Number Char,Bullets Char,List Paragraph (numbered (a)) Char,AusAID List Paragraph Char,ADB paragraph numbering Char,Text Char"/>
    <w:link w:val="ListParagraph"/>
    <w:uiPriority w:val="34"/>
    <w:qFormat/>
    <w:locked/>
    <w:rsid w:val="004E625F"/>
    <w:rPr>
      <w:rFonts w:eastAsiaTheme="minorHAnsi"/>
    </w:rPr>
  </w:style>
  <w:style w:type="character" w:customStyle="1" w:styleId="textexposedshow">
    <w:name w:val="text_exposed_show"/>
    <w:rsid w:val="004E625F"/>
  </w:style>
  <w:style w:type="paragraph" w:styleId="BalloonText">
    <w:name w:val="Balloon Text"/>
    <w:basedOn w:val="Normal"/>
    <w:link w:val="BalloonTextChar"/>
    <w:uiPriority w:val="99"/>
    <w:semiHidden/>
    <w:unhideWhenUsed/>
    <w:rsid w:val="00477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D84"/>
    <w:rPr>
      <w:rFonts w:ascii="Tahoma" w:hAnsi="Tahoma" w:cs="Tahoma"/>
      <w:sz w:val="16"/>
      <w:szCs w:val="16"/>
    </w:rPr>
  </w:style>
  <w:style w:type="paragraph" w:styleId="Header">
    <w:name w:val="header"/>
    <w:basedOn w:val="Normal"/>
    <w:link w:val="HeaderChar"/>
    <w:uiPriority w:val="99"/>
    <w:unhideWhenUsed/>
    <w:rsid w:val="00373138"/>
    <w:pPr>
      <w:tabs>
        <w:tab w:val="center" w:pos="4320"/>
        <w:tab w:val="right" w:pos="8640"/>
      </w:tabs>
      <w:spacing w:after="0" w:line="240" w:lineRule="auto"/>
    </w:pPr>
    <w:rPr>
      <w:rFonts w:ascii="Arial" w:eastAsia="MS Mincho" w:hAnsi="Arial" w:cs="Times New Roman"/>
      <w:noProof/>
      <w:sz w:val="24"/>
      <w:lang w:val="mn-MN" w:eastAsia="ja-JP"/>
    </w:rPr>
  </w:style>
  <w:style w:type="character" w:customStyle="1" w:styleId="HeaderChar">
    <w:name w:val="Header Char"/>
    <w:basedOn w:val="DefaultParagraphFont"/>
    <w:link w:val="Header"/>
    <w:uiPriority w:val="99"/>
    <w:rsid w:val="00373138"/>
    <w:rPr>
      <w:rFonts w:ascii="Arial" w:eastAsia="MS Mincho" w:hAnsi="Arial" w:cs="Times New Roman"/>
      <w:noProof/>
      <w:sz w:val="24"/>
      <w:lang w:val="mn-MN" w:eastAsia="ja-JP"/>
    </w:rPr>
  </w:style>
  <w:style w:type="character" w:customStyle="1" w:styleId="apple-style-span">
    <w:name w:val="apple-style-span"/>
    <w:basedOn w:val="DefaultParagraphFont"/>
    <w:rsid w:val="00373138"/>
  </w:style>
  <w:style w:type="character" w:customStyle="1" w:styleId="highlight">
    <w:name w:val="highlight"/>
    <w:rsid w:val="001D5065"/>
  </w:style>
  <w:style w:type="character" w:styleId="CommentReference">
    <w:name w:val="annotation reference"/>
    <w:basedOn w:val="DefaultParagraphFont"/>
    <w:uiPriority w:val="99"/>
    <w:semiHidden/>
    <w:unhideWhenUsed/>
    <w:rsid w:val="00545E59"/>
    <w:rPr>
      <w:sz w:val="16"/>
      <w:szCs w:val="16"/>
    </w:rPr>
  </w:style>
  <w:style w:type="paragraph" w:styleId="CommentText">
    <w:name w:val="annotation text"/>
    <w:basedOn w:val="Normal"/>
    <w:link w:val="CommentTextChar"/>
    <w:uiPriority w:val="99"/>
    <w:semiHidden/>
    <w:unhideWhenUsed/>
    <w:rsid w:val="00545E59"/>
    <w:pPr>
      <w:spacing w:line="240" w:lineRule="auto"/>
    </w:pPr>
    <w:rPr>
      <w:sz w:val="20"/>
      <w:szCs w:val="20"/>
    </w:rPr>
  </w:style>
  <w:style w:type="character" w:customStyle="1" w:styleId="CommentTextChar">
    <w:name w:val="Comment Text Char"/>
    <w:basedOn w:val="DefaultParagraphFont"/>
    <w:link w:val="CommentText"/>
    <w:uiPriority w:val="99"/>
    <w:semiHidden/>
    <w:rsid w:val="00545E59"/>
    <w:rPr>
      <w:sz w:val="20"/>
      <w:szCs w:val="20"/>
    </w:rPr>
  </w:style>
  <w:style w:type="paragraph" w:styleId="CommentSubject">
    <w:name w:val="annotation subject"/>
    <w:basedOn w:val="CommentText"/>
    <w:next w:val="CommentText"/>
    <w:link w:val="CommentSubjectChar"/>
    <w:uiPriority w:val="99"/>
    <w:semiHidden/>
    <w:unhideWhenUsed/>
    <w:rsid w:val="00545E59"/>
    <w:rPr>
      <w:b/>
      <w:bCs/>
    </w:rPr>
  </w:style>
  <w:style w:type="character" w:customStyle="1" w:styleId="CommentSubjectChar">
    <w:name w:val="Comment Subject Char"/>
    <w:basedOn w:val="CommentTextChar"/>
    <w:link w:val="CommentSubject"/>
    <w:uiPriority w:val="99"/>
    <w:semiHidden/>
    <w:rsid w:val="00545E59"/>
    <w:rPr>
      <w:b/>
      <w:bCs/>
      <w:sz w:val="20"/>
      <w:szCs w:val="20"/>
    </w:rPr>
  </w:style>
  <w:style w:type="paragraph" w:styleId="Footer">
    <w:name w:val="footer"/>
    <w:basedOn w:val="Normal"/>
    <w:link w:val="FooterChar"/>
    <w:uiPriority w:val="99"/>
    <w:unhideWhenUsed/>
    <w:rsid w:val="00FC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563">
      <w:bodyDiv w:val="1"/>
      <w:marLeft w:val="0"/>
      <w:marRight w:val="0"/>
      <w:marTop w:val="0"/>
      <w:marBottom w:val="0"/>
      <w:divBdr>
        <w:top w:val="none" w:sz="0" w:space="0" w:color="auto"/>
        <w:left w:val="none" w:sz="0" w:space="0" w:color="auto"/>
        <w:bottom w:val="none" w:sz="0" w:space="0" w:color="auto"/>
        <w:right w:val="none" w:sz="0" w:space="0" w:color="auto"/>
      </w:divBdr>
    </w:div>
    <w:div w:id="134177754">
      <w:bodyDiv w:val="1"/>
      <w:marLeft w:val="0"/>
      <w:marRight w:val="0"/>
      <w:marTop w:val="0"/>
      <w:marBottom w:val="0"/>
      <w:divBdr>
        <w:top w:val="none" w:sz="0" w:space="0" w:color="auto"/>
        <w:left w:val="none" w:sz="0" w:space="0" w:color="auto"/>
        <w:bottom w:val="none" w:sz="0" w:space="0" w:color="auto"/>
        <w:right w:val="none" w:sz="0" w:space="0" w:color="auto"/>
      </w:divBdr>
    </w:div>
    <w:div w:id="337781505">
      <w:bodyDiv w:val="1"/>
      <w:marLeft w:val="0"/>
      <w:marRight w:val="0"/>
      <w:marTop w:val="0"/>
      <w:marBottom w:val="0"/>
      <w:divBdr>
        <w:top w:val="none" w:sz="0" w:space="0" w:color="auto"/>
        <w:left w:val="none" w:sz="0" w:space="0" w:color="auto"/>
        <w:bottom w:val="none" w:sz="0" w:space="0" w:color="auto"/>
        <w:right w:val="none" w:sz="0" w:space="0" w:color="auto"/>
      </w:divBdr>
    </w:div>
    <w:div w:id="347561223">
      <w:bodyDiv w:val="1"/>
      <w:marLeft w:val="0"/>
      <w:marRight w:val="0"/>
      <w:marTop w:val="0"/>
      <w:marBottom w:val="0"/>
      <w:divBdr>
        <w:top w:val="none" w:sz="0" w:space="0" w:color="auto"/>
        <w:left w:val="none" w:sz="0" w:space="0" w:color="auto"/>
        <w:bottom w:val="none" w:sz="0" w:space="0" w:color="auto"/>
        <w:right w:val="none" w:sz="0" w:space="0" w:color="auto"/>
      </w:divBdr>
    </w:div>
    <w:div w:id="466817407">
      <w:bodyDiv w:val="1"/>
      <w:marLeft w:val="0"/>
      <w:marRight w:val="0"/>
      <w:marTop w:val="0"/>
      <w:marBottom w:val="0"/>
      <w:divBdr>
        <w:top w:val="none" w:sz="0" w:space="0" w:color="auto"/>
        <w:left w:val="none" w:sz="0" w:space="0" w:color="auto"/>
        <w:bottom w:val="none" w:sz="0" w:space="0" w:color="auto"/>
        <w:right w:val="none" w:sz="0" w:space="0" w:color="auto"/>
      </w:divBdr>
    </w:div>
    <w:div w:id="534778384">
      <w:bodyDiv w:val="1"/>
      <w:marLeft w:val="0"/>
      <w:marRight w:val="0"/>
      <w:marTop w:val="0"/>
      <w:marBottom w:val="0"/>
      <w:divBdr>
        <w:top w:val="none" w:sz="0" w:space="0" w:color="auto"/>
        <w:left w:val="none" w:sz="0" w:space="0" w:color="auto"/>
        <w:bottom w:val="none" w:sz="0" w:space="0" w:color="auto"/>
        <w:right w:val="none" w:sz="0" w:space="0" w:color="auto"/>
      </w:divBdr>
      <w:divsChild>
        <w:div w:id="21900842">
          <w:marLeft w:val="144"/>
          <w:marRight w:val="0"/>
          <w:marTop w:val="240"/>
          <w:marBottom w:val="40"/>
          <w:divBdr>
            <w:top w:val="none" w:sz="0" w:space="0" w:color="auto"/>
            <w:left w:val="none" w:sz="0" w:space="0" w:color="auto"/>
            <w:bottom w:val="none" w:sz="0" w:space="0" w:color="auto"/>
            <w:right w:val="none" w:sz="0" w:space="0" w:color="auto"/>
          </w:divBdr>
        </w:div>
        <w:div w:id="1009987761">
          <w:marLeft w:val="144"/>
          <w:marRight w:val="0"/>
          <w:marTop w:val="240"/>
          <w:marBottom w:val="40"/>
          <w:divBdr>
            <w:top w:val="none" w:sz="0" w:space="0" w:color="auto"/>
            <w:left w:val="none" w:sz="0" w:space="0" w:color="auto"/>
            <w:bottom w:val="none" w:sz="0" w:space="0" w:color="auto"/>
            <w:right w:val="none" w:sz="0" w:space="0" w:color="auto"/>
          </w:divBdr>
        </w:div>
      </w:divsChild>
    </w:div>
    <w:div w:id="616831944">
      <w:bodyDiv w:val="1"/>
      <w:marLeft w:val="0"/>
      <w:marRight w:val="0"/>
      <w:marTop w:val="0"/>
      <w:marBottom w:val="0"/>
      <w:divBdr>
        <w:top w:val="none" w:sz="0" w:space="0" w:color="auto"/>
        <w:left w:val="none" w:sz="0" w:space="0" w:color="auto"/>
        <w:bottom w:val="none" w:sz="0" w:space="0" w:color="auto"/>
        <w:right w:val="none" w:sz="0" w:space="0" w:color="auto"/>
      </w:divBdr>
    </w:div>
    <w:div w:id="728192474">
      <w:bodyDiv w:val="1"/>
      <w:marLeft w:val="0"/>
      <w:marRight w:val="0"/>
      <w:marTop w:val="0"/>
      <w:marBottom w:val="0"/>
      <w:divBdr>
        <w:top w:val="none" w:sz="0" w:space="0" w:color="auto"/>
        <w:left w:val="none" w:sz="0" w:space="0" w:color="auto"/>
        <w:bottom w:val="none" w:sz="0" w:space="0" w:color="auto"/>
        <w:right w:val="none" w:sz="0" w:space="0" w:color="auto"/>
      </w:divBdr>
    </w:div>
    <w:div w:id="873467959">
      <w:bodyDiv w:val="1"/>
      <w:marLeft w:val="0"/>
      <w:marRight w:val="0"/>
      <w:marTop w:val="0"/>
      <w:marBottom w:val="0"/>
      <w:divBdr>
        <w:top w:val="none" w:sz="0" w:space="0" w:color="auto"/>
        <w:left w:val="none" w:sz="0" w:space="0" w:color="auto"/>
        <w:bottom w:val="none" w:sz="0" w:space="0" w:color="auto"/>
        <w:right w:val="none" w:sz="0" w:space="0" w:color="auto"/>
      </w:divBdr>
    </w:div>
    <w:div w:id="1262300501">
      <w:bodyDiv w:val="1"/>
      <w:marLeft w:val="0"/>
      <w:marRight w:val="0"/>
      <w:marTop w:val="0"/>
      <w:marBottom w:val="0"/>
      <w:divBdr>
        <w:top w:val="none" w:sz="0" w:space="0" w:color="auto"/>
        <w:left w:val="none" w:sz="0" w:space="0" w:color="auto"/>
        <w:bottom w:val="none" w:sz="0" w:space="0" w:color="auto"/>
        <w:right w:val="none" w:sz="0" w:space="0" w:color="auto"/>
      </w:divBdr>
    </w:div>
    <w:div w:id="1496070093">
      <w:bodyDiv w:val="1"/>
      <w:marLeft w:val="0"/>
      <w:marRight w:val="0"/>
      <w:marTop w:val="0"/>
      <w:marBottom w:val="0"/>
      <w:divBdr>
        <w:top w:val="none" w:sz="0" w:space="0" w:color="auto"/>
        <w:left w:val="none" w:sz="0" w:space="0" w:color="auto"/>
        <w:bottom w:val="none" w:sz="0" w:space="0" w:color="auto"/>
        <w:right w:val="none" w:sz="0" w:space="0" w:color="auto"/>
      </w:divBdr>
    </w:div>
    <w:div w:id="1608191687">
      <w:bodyDiv w:val="1"/>
      <w:marLeft w:val="0"/>
      <w:marRight w:val="0"/>
      <w:marTop w:val="0"/>
      <w:marBottom w:val="0"/>
      <w:divBdr>
        <w:top w:val="none" w:sz="0" w:space="0" w:color="auto"/>
        <w:left w:val="none" w:sz="0" w:space="0" w:color="auto"/>
        <w:bottom w:val="none" w:sz="0" w:space="0" w:color="auto"/>
        <w:right w:val="none" w:sz="0" w:space="0" w:color="auto"/>
      </w:divBdr>
    </w:div>
    <w:div w:id="1895652329">
      <w:bodyDiv w:val="1"/>
      <w:marLeft w:val="0"/>
      <w:marRight w:val="0"/>
      <w:marTop w:val="0"/>
      <w:marBottom w:val="0"/>
      <w:divBdr>
        <w:top w:val="none" w:sz="0" w:space="0" w:color="auto"/>
        <w:left w:val="none" w:sz="0" w:space="0" w:color="auto"/>
        <w:bottom w:val="none" w:sz="0" w:space="0" w:color="auto"/>
        <w:right w:val="none" w:sz="0" w:space="0" w:color="auto"/>
      </w:divBdr>
    </w:div>
    <w:div w:id="2070612641">
      <w:bodyDiv w:val="1"/>
      <w:marLeft w:val="0"/>
      <w:marRight w:val="0"/>
      <w:marTop w:val="0"/>
      <w:marBottom w:val="0"/>
      <w:divBdr>
        <w:top w:val="none" w:sz="0" w:space="0" w:color="auto"/>
        <w:left w:val="none" w:sz="0" w:space="0" w:color="auto"/>
        <w:bottom w:val="none" w:sz="0" w:space="0" w:color="auto"/>
        <w:right w:val="none" w:sz="0" w:space="0" w:color="auto"/>
      </w:divBdr>
    </w:div>
    <w:div w:id="21368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ov.m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BEEE-95EB-4431-B024-E39B98A2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Bayarjargal</dc:creator>
  <cp:lastModifiedBy>Tamiraa</cp:lastModifiedBy>
  <cp:revision>6</cp:revision>
  <cp:lastPrinted>2020-06-17T08:21:00Z</cp:lastPrinted>
  <dcterms:created xsi:type="dcterms:W3CDTF">2022-05-30T10:09:00Z</dcterms:created>
  <dcterms:modified xsi:type="dcterms:W3CDTF">2022-06-03T07:31:00Z</dcterms:modified>
</cp:coreProperties>
</file>